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C980EE" w14:textId="30D50947" w:rsidR="00A611C7" w:rsidRDefault="00A611C7" w:rsidP="00A611C7">
      <w:pPr>
        <w:spacing w:line="480" w:lineRule="auto"/>
        <w:jc w:val="center"/>
        <w:rPr>
          <w:rFonts w:ascii="Times New Roman" w:hAnsi="Times New Roman" w:cs="Times New Roman"/>
          <w:sz w:val="24"/>
          <w:szCs w:val="24"/>
          <w:lang w:val="en-US"/>
        </w:rPr>
      </w:pPr>
    </w:p>
    <w:p w14:paraId="77D1B657" w14:textId="434D27BC" w:rsidR="00A611C7" w:rsidRDefault="00A611C7" w:rsidP="00A611C7">
      <w:pPr>
        <w:spacing w:line="480" w:lineRule="auto"/>
        <w:jc w:val="center"/>
        <w:rPr>
          <w:rFonts w:ascii="Times New Roman" w:hAnsi="Times New Roman" w:cs="Times New Roman"/>
          <w:sz w:val="24"/>
          <w:szCs w:val="24"/>
          <w:lang w:val="en-US"/>
        </w:rPr>
      </w:pPr>
    </w:p>
    <w:p w14:paraId="01FA2228" w14:textId="73FCF740" w:rsidR="00A611C7" w:rsidRDefault="00A611C7" w:rsidP="00A611C7">
      <w:pPr>
        <w:spacing w:line="480" w:lineRule="auto"/>
        <w:jc w:val="center"/>
        <w:rPr>
          <w:rFonts w:ascii="Times New Roman" w:hAnsi="Times New Roman" w:cs="Times New Roman"/>
          <w:sz w:val="24"/>
          <w:szCs w:val="24"/>
          <w:lang w:val="en-US"/>
        </w:rPr>
      </w:pPr>
    </w:p>
    <w:p w14:paraId="4AA63E39" w14:textId="66ADF7BB" w:rsidR="00A611C7" w:rsidRDefault="00A611C7" w:rsidP="00A611C7">
      <w:pPr>
        <w:spacing w:line="480" w:lineRule="auto"/>
        <w:jc w:val="center"/>
        <w:rPr>
          <w:rFonts w:ascii="Times New Roman" w:hAnsi="Times New Roman" w:cs="Times New Roman"/>
          <w:sz w:val="24"/>
          <w:szCs w:val="24"/>
          <w:lang w:val="en-US"/>
        </w:rPr>
      </w:pPr>
    </w:p>
    <w:p w14:paraId="3B05B7C5" w14:textId="6567DD8D" w:rsidR="00A611C7" w:rsidRDefault="00A611C7" w:rsidP="00A611C7">
      <w:pPr>
        <w:spacing w:line="480" w:lineRule="auto"/>
        <w:jc w:val="center"/>
        <w:rPr>
          <w:rFonts w:ascii="Times New Roman" w:hAnsi="Times New Roman" w:cs="Times New Roman"/>
          <w:sz w:val="24"/>
          <w:szCs w:val="24"/>
          <w:lang w:val="en-US"/>
        </w:rPr>
      </w:pPr>
    </w:p>
    <w:p w14:paraId="5CAB5405" w14:textId="02EFB925" w:rsidR="00A611C7" w:rsidRDefault="00BF4CEC" w:rsidP="00A611C7">
      <w:pPr>
        <w:spacing w:line="480" w:lineRule="auto"/>
        <w:jc w:val="center"/>
        <w:rPr>
          <w:rFonts w:ascii="Times New Roman" w:hAnsi="Times New Roman" w:cs="Times New Roman"/>
          <w:color w:val="1B1B1B"/>
          <w:sz w:val="24"/>
          <w:szCs w:val="24"/>
          <w:shd w:val="clear" w:color="auto" w:fill="FFFFFF"/>
        </w:rPr>
      </w:pPr>
      <w:r w:rsidRPr="00A611C7">
        <w:rPr>
          <w:rFonts w:ascii="Times New Roman" w:hAnsi="Times New Roman" w:cs="Times New Roman"/>
          <w:color w:val="1B1B1B"/>
          <w:sz w:val="24"/>
          <w:szCs w:val="24"/>
          <w:shd w:val="clear" w:color="auto" w:fill="FFFFFF"/>
        </w:rPr>
        <w:t xml:space="preserve">Inventory Valuation </w:t>
      </w:r>
      <w:r>
        <w:rPr>
          <w:rFonts w:ascii="Times New Roman" w:hAnsi="Times New Roman" w:cs="Times New Roman"/>
          <w:color w:val="1B1B1B"/>
          <w:sz w:val="24"/>
          <w:szCs w:val="24"/>
          <w:shd w:val="clear" w:color="auto" w:fill="FFFFFF"/>
        </w:rPr>
        <w:t>i</w:t>
      </w:r>
      <w:r w:rsidRPr="00A611C7">
        <w:rPr>
          <w:rFonts w:ascii="Times New Roman" w:hAnsi="Times New Roman" w:cs="Times New Roman"/>
          <w:color w:val="1B1B1B"/>
          <w:sz w:val="24"/>
          <w:szCs w:val="24"/>
          <w:shd w:val="clear" w:color="auto" w:fill="FFFFFF"/>
        </w:rPr>
        <w:t>n Financial Accounting</w:t>
      </w:r>
    </w:p>
    <w:p w14:paraId="419E72DE" w14:textId="44B7E68A" w:rsidR="00875C2B" w:rsidRDefault="00BF4CEC" w:rsidP="00A611C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14:paraId="5E140470" w14:textId="09B5C53D" w:rsidR="00875C2B" w:rsidRDefault="00BF4CEC" w:rsidP="00A611C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Instructor’s Name</w:t>
      </w:r>
    </w:p>
    <w:p w14:paraId="1D5C6FE8" w14:textId="318423EE" w:rsidR="00875C2B" w:rsidRDefault="00BF4CEC" w:rsidP="00A611C7">
      <w:pPr>
        <w:spacing w:line="480" w:lineRule="auto"/>
        <w:jc w:val="center"/>
        <w:rPr>
          <w:rFonts w:ascii="Times New Roman" w:hAnsi="Times New Roman" w:cs="Times New Roman"/>
          <w:sz w:val="24"/>
          <w:szCs w:val="24"/>
          <w:lang w:val="en-US"/>
        </w:rPr>
      </w:pPr>
      <w:r>
        <w:rPr>
          <w:rFonts w:ascii="Times New Roman" w:hAnsi="Times New Roman" w:cs="Times New Roman"/>
          <w:color w:val="1B1B1B"/>
          <w:sz w:val="24"/>
          <w:szCs w:val="24"/>
          <w:shd w:val="clear" w:color="auto" w:fill="FFFFFF"/>
        </w:rPr>
        <w:t xml:space="preserve">Date </w:t>
      </w:r>
    </w:p>
    <w:p w14:paraId="06511D34" w14:textId="77777777" w:rsidR="00A611C7" w:rsidRDefault="00A611C7" w:rsidP="00A611C7">
      <w:pPr>
        <w:spacing w:line="480" w:lineRule="auto"/>
        <w:rPr>
          <w:rFonts w:ascii="Times New Roman" w:hAnsi="Times New Roman" w:cs="Times New Roman"/>
          <w:sz w:val="24"/>
          <w:szCs w:val="24"/>
          <w:lang w:val="en-US"/>
        </w:rPr>
      </w:pPr>
    </w:p>
    <w:p w14:paraId="75EC633E" w14:textId="77777777" w:rsidR="00A611C7" w:rsidRDefault="00A611C7" w:rsidP="00A611C7">
      <w:pPr>
        <w:spacing w:line="480" w:lineRule="auto"/>
        <w:rPr>
          <w:rFonts w:ascii="Times New Roman" w:hAnsi="Times New Roman" w:cs="Times New Roman"/>
          <w:sz w:val="24"/>
          <w:szCs w:val="24"/>
          <w:lang w:val="en-US"/>
        </w:rPr>
      </w:pPr>
    </w:p>
    <w:p w14:paraId="37D1E6A2" w14:textId="77777777" w:rsidR="00A611C7" w:rsidRDefault="00A611C7" w:rsidP="00A611C7">
      <w:pPr>
        <w:spacing w:line="480" w:lineRule="auto"/>
        <w:jc w:val="center"/>
        <w:rPr>
          <w:rFonts w:ascii="Times New Roman" w:hAnsi="Times New Roman" w:cs="Times New Roman"/>
          <w:sz w:val="24"/>
          <w:szCs w:val="24"/>
          <w:lang w:val="en-US"/>
        </w:rPr>
      </w:pPr>
    </w:p>
    <w:p w14:paraId="5B595801" w14:textId="77777777" w:rsidR="00A611C7" w:rsidRDefault="00A611C7" w:rsidP="00A611C7">
      <w:pPr>
        <w:spacing w:line="480" w:lineRule="auto"/>
        <w:rPr>
          <w:rFonts w:ascii="Times New Roman" w:hAnsi="Times New Roman" w:cs="Times New Roman"/>
          <w:sz w:val="24"/>
          <w:szCs w:val="24"/>
          <w:lang w:val="en-US"/>
        </w:rPr>
      </w:pPr>
    </w:p>
    <w:p w14:paraId="33591B29" w14:textId="77777777" w:rsidR="00A611C7" w:rsidRDefault="00A611C7" w:rsidP="00A611C7">
      <w:pPr>
        <w:spacing w:line="480" w:lineRule="auto"/>
        <w:rPr>
          <w:rFonts w:ascii="Times New Roman" w:hAnsi="Times New Roman" w:cs="Times New Roman"/>
          <w:sz w:val="24"/>
          <w:szCs w:val="24"/>
          <w:lang w:val="en-US"/>
        </w:rPr>
      </w:pPr>
    </w:p>
    <w:p w14:paraId="1A97AC90" w14:textId="77777777" w:rsidR="00A611C7" w:rsidRDefault="00A611C7" w:rsidP="00A611C7">
      <w:pPr>
        <w:spacing w:line="480" w:lineRule="auto"/>
        <w:rPr>
          <w:rFonts w:ascii="Times New Roman" w:hAnsi="Times New Roman" w:cs="Times New Roman"/>
          <w:sz w:val="24"/>
          <w:szCs w:val="24"/>
          <w:lang w:val="en-US"/>
        </w:rPr>
      </w:pPr>
    </w:p>
    <w:p w14:paraId="4A1DE5D0" w14:textId="77777777" w:rsidR="00D27AAA" w:rsidRDefault="00BF4CEC">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50AEDB4D" w14:textId="72809696" w:rsidR="00A611C7" w:rsidRDefault="00BF4CEC" w:rsidP="00D27AAA">
      <w:pPr>
        <w:spacing w:line="480" w:lineRule="auto"/>
        <w:jc w:val="center"/>
        <w:rPr>
          <w:rFonts w:ascii="Times New Roman" w:hAnsi="Times New Roman" w:cs="Times New Roman"/>
          <w:sz w:val="24"/>
          <w:szCs w:val="24"/>
          <w:lang w:val="en-US"/>
        </w:rPr>
      </w:pPr>
      <w:r w:rsidRPr="00A611C7">
        <w:rPr>
          <w:rFonts w:ascii="Times New Roman" w:hAnsi="Times New Roman" w:cs="Times New Roman"/>
          <w:color w:val="1B1B1B"/>
          <w:sz w:val="24"/>
          <w:szCs w:val="24"/>
          <w:shd w:val="clear" w:color="auto" w:fill="FFFFFF"/>
        </w:rPr>
        <w:lastRenderedPageBreak/>
        <w:t xml:space="preserve">Inventory Valuation </w:t>
      </w:r>
      <w:r w:rsidR="00D27AAA">
        <w:rPr>
          <w:rFonts w:ascii="Times New Roman" w:hAnsi="Times New Roman" w:cs="Times New Roman"/>
          <w:color w:val="1B1B1B"/>
          <w:sz w:val="24"/>
          <w:szCs w:val="24"/>
          <w:shd w:val="clear" w:color="auto" w:fill="FFFFFF"/>
        </w:rPr>
        <w:t>i</w:t>
      </w:r>
      <w:r w:rsidRPr="00A611C7">
        <w:rPr>
          <w:rFonts w:ascii="Times New Roman" w:hAnsi="Times New Roman" w:cs="Times New Roman"/>
          <w:color w:val="1B1B1B"/>
          <w:sz w:val="24"/>
          <w:szCs w:val="24"/>
          <w:shd w:val="clear" w:color="auto" w:fill="FFFFFF"/>
        </w:rPr>
        <w:t>n Financial Accounting</w:t>
      </w:r>
    </w:p>
    <w:p w14:paraId="65613F80" w14:textId="18EBFEF6" w:rsidR="00A779FA" w:rsidRPr="00A611C7" w:rsidRDefault="00BF4CEC" w:rsidP="00875C2B">
      <w:pPr>
        <w:spacing w:line="480" w:lineRule="auto"/>
        <w:ind w:firstLine="720"/>
        <w:rPr>
          <w:rFonts w:ascii="Times New Roman" w:hAnsi="Times New Roman" w:cs="Times New Roman"/>
          <w:sz w:val="24"/>
          <w:szCs w:val="24"/>
          <w:lang w:val="en-US"/>
        </w:rPr>
      </w:pPr>
      <w:r w:rsidRPr="00A611C7">
        <w:rPr>
          <w:rFonts w:ascii="Times New Roman" w:hAnsi="Times New Roman" w:cs="Times New Roman"/>
          <w:sz w:val="24"/>
          <w:szCs w:val="24"/>
          <w:lang w:val="en-US"/>
        </w:rPr>
        <w:t xml:space="preserve">Inventory valuation is defined as the cost related to the inventory of an entity after a certain </w:t>
      </w:r>
      <w:r w:rsidR="00875C2B">
        <w:rPr>
          <w:rFonts w:ascii="Times New Roman" w:hAnsi="Times New Roman" w:cs="Times New Roman"/>
          <w:sz w:val="24"/>
          <w:szCs w:val="24"/>
          <w:lang w:val="en-US"/>
        </w:rPr>
        <w:t>period of reporting</w:t>
      </w:r>
      <w:r w:rsidRPr="00A611C7">
        <w:rPr>
          <w:rFonts w:ascii="Times New Roman" w:hAnsi="Times New Roman" w:cs="Times New Roman"/>
          <w:sz w:val="24"/>
          <w:szCs w:val="24"/>
          <w:lang w:val="en-US"/>
        </w:rPr>
        <w:t xml:space="preserve">. Inventory valuation can be utilized as collateral to get loans from banking institutions. More often </w:t>
      </w:r>
      <w:r w:rsidR="00875C2B">
        <w:rPr>
          <w:rFonts w:ascii="Times New Roman" w:hAnsi="Times New Roman" w:cs="Times New Roman"/>
          <w:sz w:val="24"/>
          <w:szCs w:val="24"/>
          <w:lang w:val="en-US"/>
        </w:rPr>
        <w:t xml:space="preserve">inventory </w:t>
      </w:r>
      <w:r w:rsidRPr="00A611C7">
        <w:rPr>
          <w:rFonts w:ascii="Times New Roman" w:hAnsi="Times New Roman" w:cs="Times New Roman"/>
          <w:sz w:val="24"/>
          <w:szCs w:val="24"/>
          <w:lang w:val="en-US"/>
        </w:rPr>
        <w:t>valuation is taken as a current asset on the entity of the</w:t>
      </w:r>
      <w:r w:rsidR="00D27AAA">
        <w:rPr>
          <w:rFonts w:ascii="Times New Roman" w:hAnsi="Times New Roman" w:cs="Times New Roman"/>
          <w:sz w:val="24"/>
          <w:szCs w:val="24"/>
          <w:lang w:val="en-US"/>
        </w:rPr>
        <w:t xml:space="preserve"> balance sheet. Robinson et al.</w:t>
      </w:r>
      <w:r w:rsidRPr="00A611C7">
        <w:rPr>
          <w:rFonts w:ascii="Times New Roman" w:hAnsi="Times New Roman" w:cs="Times New Roman"/>
          <w:sz w:val="24"/>
          <w:szCs w:val="24"/>
          <w:lang w:val="en-US"/>
        </w:rPr>
        <w:t xml:space="preserve"> (2015) posit that an inventory valuation wor</w:t>
      </w:r>
      <w:r w:rsidRPr="00A611C7">
        <w:rPr>
          <w:rFonts w:ascii="Times New Roman" w:hAnsi="Times New Roman" w:cs="Times New Roman"/>
          <w:sz w:val="24"/>
          <w:szCs w:val="24"/>
          <w:lang w:val="en-US"/>
        </w:rPr>
        <w:t>ks on the principle of costs incurred by an entity during acquisition of the inventory, transform it into a state that avails it ready for sale and gets it transported to the appropriate destination for sale. During the inventory valuation process, it is f</w:t>
      </w:r>
      <w:r w:rsidRPr="00A611C7">
        <w:rPr>
          <w:rFonts w:ascii="Times New Roman" w:hAnsi="Times New Roman" w:cs="Times New Roman"/>
          <w:sz w:val="24"/>
          <w:szCs w:val="24"/>
          <w:lang w:val="en-US"/>
        </w:rPr>
        <w:t>orbidden to add any selling or administrative costs to the cost of inventory. The only costs permitted for inclusion in the inventory valuation include freight, direct labor, handling, direct materials, import duties, and factory overhead. The essay highli</w:t>
      </w:r>
      <w:r w:rsidRPr="00A611C7">
        <w:rPr>
          <w:rFonts w:ascii="Times New Roman" w:hAnsi="Times New Roman" w:cs="Times New Roman"/>
          <w:sz w:val="24"/>
          <w:szCs w:val="24"/>
          <w:lang w:val="en-US"/>
        </w:rPr>
        <w:t xml:space="preserve">ghts the key elements of inventory valuation. </w:t>
      </w:r>
    </w:p>
    <w:p w14:paraId="5ECE0EC7" w14:textId="7A6516CB" w:rsidR="00A779FA" w:rsidRPr="00875C2B" w:rsidRDefault="00BF4CEC" w:rsidP="00EE2F08">
      <w:pPr>
        <w:spacing w:line="480" w:lineRule="auto"/>
        <w:jc w:val="center"/>
        <w:rPr>
          <w:rFonts w:ascii="Times New Roman" w:hAnsi="Times New Roman" w:cs="Times New Roman"/>
          <w:b/>
          <w:sz w:val="24"/>
          <w:szCs w:val="24"/>
          <w:lang w:val="en-US"/>
        </w:rPr>
      </w:pPr>
      <w:r w:rsidRPr="00875C2B">
        <w:rPr>
          <w:rFonts w:ascii="Times New Roman" w:hAnsi="Times New Roman" w:cs="Times New Roman"/>
          <w:b/>
          <w:sz w:val="24"/>
          <w:szCs w:val="24"/>
          <w:lang w:val="en-US"/>
        </w:rPr>
        <w:t xml:space="preserve">The </w:t>
      </w:r>
      <w:r w:rsidR="00875C2B" w:rsidRPr="00875C2B">
        <w:rPr>
          <w:rFonts w:ascii="Times New Roman" w:hAnsi="Times New Roman" w:cs="Times New Roman"/>
          <w:b/>
          <w:sz w:val="24"/>
          <w:szCs w:val="24"/>
          <w:lang w:val="en-US"/>
        </w:rPr>
        <w:t xml:space="preserve">Significance </w:t>
      </w:r>
      <w:r w:rsidR="00875C2B">
        <w:rPr>
          <w:rFonts w:ascii="Times New Roman" w:hAnsi="Times New Roman" w:cs="Times New Roman"/>
          <w:b/>
          <w:sz w:val="24"/>
          <w:szCs w:val="24"/>
          <w:lang w:val="en-US"/>
        </w:rPr>
        <w:t>o</w:t>
      </w:r>
      <w:r w:rsidR="00875C2B" w:rsidRPr="00875C2B">
        <w:rPr>
          <w:rFonts w:ascii="Times New Roman" w:hAnsi="Times New Roman" w:cs="Times New Roman"/>
          <w:b/>
          <w:sz w:val="24"/>
          <w:szCs w:val="24"/>
          <w:lang w:val="en-US"/>
        </w:rPr>
        <w:t>f Inventory Valuation</w:t>
      </w:r>
    </w:p>
    <w:p w14:paraId="2219DD1C" w14:textId="020F2073" w:rsidR="00A779FA" w:rsidRPr="00A611C7" w:rsidRDefault="00BF4CEC" w:rsidP="00875C2B">
      <w:pPr>
        <w:spacing w:line="480" w:lineRule="auto"/>
        <w:ind w:firstLine="720"/>
        <w:rPr>
          <w:rFonts w:ascii="Times New Roman" w:hAnsi="Times New Roman" w:cs="Times New Roman"/>
          <w:sz w:val="24"/>
          <w:szCs w:val="24"/>
          <w:lang w:val="en-US"/>
        </w:rPr>
      </w:pPr>
      <w:r w:rsidRPr="00A611C7">
        <w:rPr>
          <w:rFonts w:ascii="Times New Roman" w:hAnsi="Times New Roman" w:cs="Times New Roman"/>
          <w:sz w:val="24"/>
          <w:szCs w:val="24"/>
          <w:lang w:val="en-US"/>
        </w:rPr>
        <w:t xml:space="preserve">Inventory valuation is significant in determining income. When calculating the gross loss or profit for a whole year, usually we equalize the value of goods sold to the </w:t>
      </w:r>
      <w:r w:rsidRPr="00A611C7">
        <w:rPr>
          <w:rFonts w:ascii="Times New Roman" w:hAnsi="Times New Roman" w:cs="Times New Roman"/>
          <w:sz w:val="24"/>
          <w:szCs w:val="24"/>
          <w:lang w:val="en-US"/>
        </w:rPr>
        <w:t>linear revenue of a particular accounting period (Kulikova</w:t>
      </w:r>
      <w:r w:rsidR="00A611C7" w:rsidRPr="00A611C7">
        <w:rPr>
          <w:rFonts w:ascii="Times New Roman" w:hAnsi="Times New Roman" w:cs="Times New Roman"/>
          <w:sz w:val="24"/>
          <w:szCs w:val="24"/>
          <w:lang w:val="en-US"/>
        </w:rPr>
        <w:t xml:space="preserve"> et al., </w:t>
      </w:r>
      <w:r w:rsidRPr="00A611C7">
        <w:rPr>
          <w:rFonts w:ascii="Times New Roman" w:hAnsi="Times New Roman" w:cs="Times New Roman"/>
          <w:sz w:val="24"/>
          <w:szCs w:val="24"/>
          <w:lang w:val="en-US"/>
        </w:rPr>
        <w:t>2015</w:t>
      </w:r>
      <w:r w:rsidR="00A611C7" w:rsidRPr="00A611C7">
        <w:rPr>
          <w:rFonts w:ascii="Times New Roman" w:hAnsi="Times New Roman" w:cs="Times New Roman"/>
          <w:sz w:val="24"/>
          <w:szCs w:val="24"/>
          <w:lang w:val="en-US"/>
        </w:rPr>
        <w:t>)</w:t>
      </w:r>
      <w:r w:rsidRPr="00A611C7">
        <w:rPr>
          <w:rFonts w:ascii="Times New Roman" w:hAnsi="Times New Roman" w:cs="Times New Roman"/>
          <w:sz w:val="24"/>
          <w:szCs w:val="24"/>
          <w:lang w:val="en-US"/>
        </w:rPr>
        <w:t>. The formula used for computing the cost of goods sold is:</w:t>
      </w:r>
    </w:p>
    <w:p w14:paraId="55443577" w14:textId="3AC264A2" w:rsidR="00A779FA" w:rsidRPr="00A611C7" w:rsidRDefault="00BF4CEC" w:rsidP="00A611C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Cost of Goods sold (</w:t>
      </w:r>
      <w:r w:rsidRPr="00A611C7">
        <w:rPr>
          <w:rFonts w:ascii="Times New Roman" w:hAnsi="Times New Roman" w:cs="Times New Roman"/>
          <w:sz w:val="24"/>
          <w:szCs w:val="24"/>
          <w:lang w:val="en-US"/>
        </w:rPr>
        <w:t>COGs</w:t>
      </w:r>
      <w:r>
        <w:rPr>
          <w:rFonts w:ascii="Times New Roman" w:hAnsi="Times New Roman" w:cs="Times New Roman"/>
          <w:sz w:val="24"/>
          <w:szCs w:val="24"/>
          <w:lang w:val="en-US"/>
        </w:rPr>
        <w:t>)</w:t>
      </w:r>
      <w:r w:rsidRPr="00A611C7">
        <w:rPr>
          <w:rFonts w:ascii="Times New Roman" w:hAnsi="Times New Roman" w:cs="Times New Roman"/>
          <w:sz w:val="24"/>
          <w:szCs w:val="24"/>
          <w:lang w:val="en-US"/>
        </w:rPr>
        <w:t xml:space="preserve"> = Opening inventory (OP) + purchases (P) + Direct Expenses (DE) – Closing Inventory (CI)</w:t>
      </w:r>
    </w:p>
    <w:p w14:paraId="1BC5D7D8" w14:textId="522E998C" w:rsidR="00875C2B" w:rsidRDefault="00BF4CEC" w:rsidP="00875C2B">
      <w:pPr>
        <w:spacing w:line="480" w:lineRule="auto"/>
        <w:rPr>
          <w:rFonts w:ascii="Times New Roman" w:hAnsi="Times New Roman" w:cs="Times New Roman"/>
          <w:sz w:val="24"/>
          <w:szCs w:val="24"/>
          <w:lang w:val="en-US"/>
        </w:rPr>
      </w:pPr>
      <w:r w:rsidRPr="00A611C7">
        <w:rPr>
          <w:rFonts w:ascii="Times New Roman" w:hAnsi="Times New Roman" w:cs="Times New Roman"/>
          <w:sz w:val="24"/>
          <w:szCs w:val="24"/>
          <w:lang w:val="en-US"/>
        </w:rPr>
        <w:t>AS shown above, it is clear that inventory valuation (closing inventory) directly impacts the determination of income of a company or business entity. Therefore, miscalculation or misstatement of inventory leads to understating or overstating of the firm’s</w:t>
      </w:r>
      <w:r w:rsidRPr="00A611C7">
        <w:rPr>
          <w:rFonts w:ascii="Times New Roman" w:hAnsi="Times New Roman" w:cs="Times New Roman"/>
          <w:sz w:val="24"/>
          <w:szCs w:val="24"/>
          <w:lang w:val="en-US"/>
        </w:rPr>
        <w:t xml:space="preserve"> profits. Additionally, inventory valuation is important in determining the financial status of a company. Since </w:t>
      </w:r>
      <w:r w:rsidRPr="00A611C7">
        <w:rPr>
          <w:rFonts w:ascii="Times New Roman" w:hAnsi="Times New Roman" w:cs="Times New Roman"/>
          <w:sz w:val="24"/>
          <w:szCs w:val="24"/>
          <w:lang w:val="en-US"/>
        </w:rPr>
        <w:lastRenderedPageBreak/>
        <w:t>inventories are deemed as current assets of a company it is significant to have a reflective balance sheet. Having correct and precisely comput</w:t>
      </w:r>
      <w:r w:rsidRPr="00A611C7">
        <w:rPr>
          <w:rFonts w:ascii="Times New Roman" w:hAnsi="Times New Roman" w:cs="Times New Roman"/>
          <w:sz w:val="24"/>
          <w:szCs w:val="24"/>
          <w:lang w:val="en-US"/>
        </w:rPr>
        <w:t xml:space="preserve">ed inventory valuation </w:t>
      </w:r>
      <w:r>
        <w:rPr>
          <w:rFonts w:ascii="Times New Roman" w:hAnsi="Times New Roman" w:cs="Times New Roman"/>
          <w:sz w:val="24"/>
          <w:szCs w:val="24"/>
          <w:lang w:val="en-US"/>
        </w:rPr>
        <w:t>assists</w:t>
      </w:r>
      <w:r w:rsidRPr="00A611C7">
        <w:rPr>
          <w:rFonts w:ascii="Times New Roman" w:hAnsi="Times New Roman" w:cs="Times New Roman"/>
          <w:sz w:val="24"/>
          <w:szCs w:val="24"/>
          <w:lang w:val="en-US"/>
        </w:rPr>
        <w:t xml:space="preserve"> in determining the financial position of a firm. If the computed value of the inventory is a fault, it will depict a wrong financial position on the date indicated on the balance sheet. </w:t>
      </w:r>
      <w:r w:rsidR="00D27AAA">
        <w:rPr>
          <w:rFonts w:ascii="Times New Roman" w:hAnsi="Times New Roman" w:cs="Times New Roman"/>
          <w:sz w:val="24"/>
          <w:szCs w:val="24"/>
          <w:lang w:val="en-US"/>
        </w:rPr>
        <w:t xml:space="preserve">According to Nisha (2015), </w:t>
      </w:r>
      <w:r w:rsidR="00A611C7" w:rsidRPr="00A611C7">
        <w:rPr>
          <w:rFonts w:ascii="Times New Roman" w:hAnsi="Times New Roman" w:cs="Times New Roman"/>
          <w:sz w:val="24"/>
          <w:szCs w:val="24"/>
          <w:lang w:val="en-US"/>
        </w:rPr>
        <w:t>l</w:t>
      </w:r>
      <w:r w:rsidRPr="00A611C7">
        <w:rPr>
          <w:rFonts w:ascii="Times New Roman" w:hAnsi="Times New Roman" w:cs="Times New Roman"/>
          <w:sz w:val="24"/>
          <w:szCs w:val="24"/>
          <w:lang w:val="en-US"/>
        </w:rPr>
        <w:t>iquidity an</w:t>
      </w:r>
      <w:r w:rsidRPr="00A611C7">
        <w:rPr>
          <w:rFonts w:ascii="Times New Roman" w:hAnsi="Times New Roman" w:cs="Times New Roman"/>
          <w:sz w:val="24"/>
          <w:szCs w:val="24"/>
          <w:lang w:val="en-US"/>
        </w:rPr>
        <w:t xml:space="preserve">alysis is another </w:t>
      </w:r>
      <w:r w:rsidR="00A611C7" w:rsidRPr="00A611C7">
        <w:rPr>
          <w:rFonts w:ascii="Times New Roman" w:hAnsi="Times New Roman" w:cs="Times New Roman"/>
          <w:sz w:val="24"/>
          <w:szCs w:val="24"/>
          <w:lang w:val="en-US"/>
        </w:rPr>
        <w:t>importance</w:t>
      </w:r>
      <w:r w:rsidRPr="00A611C7">
        <w:rPr>
          <w:rFonts w:ascii="Times New Roman" w:hAnsi="Times New Roman" w:cs="Times New Roman"/>
          <w:sz w:val="24"/>
          <w:szCs w:val="24"/>
          <w:lang w:val="en-US"/>
        </w:rPr>
        <w:t xml:space="preserve"> of inventory valuation. Inventory is taken as a current asset as a firm has no intentions of holding it for a lengthy period of item. The stock is always associated with numerous turnovers. This makes inventory a critical part </w:t>
      </w:r>
      <w:r w:rsidRPr="00A611C7">
        <w:rPr>
          <w:rFonts w:ascii="Times New Roman" w:hAnsi="Times New Roman" w:cs="Times New Roman"/>
          <w:sz w:val="24"/>
          <w:szCs w:val="24"/>
          <w:lang w:val="en-US"/>
        </w:rPr>
        <w:t>of the working capital of a firm.</w:t>
      </w:r>
      <w:r w:rsidR="00A611C7" w:rsidRPr="00A611C7">
        <w:rPr>
          <w:rFonts w:ascii="Times New Roman" w:hAnsi="Times New Roman" w:cs="Times New Roman"/>
          <w:sz w:val="24"/>
          <w:szCs w:val="24"/>
          <w:lang w:val="en-US"/>
        </w:rPr>
        <w:t xml:space="preserve"> </w:t>
      </w:r>
      <w:r w:rsidRPr="00A611C7">
        <w:rPr>
          <w:rFonts w:ascii="Times New Roman" w:hAnsi="Times New Roman" w:cs="Times New Roman"/>
          <w:sz w:val="24"/>
          <w:szCs w:val="24"/>
          <w:lang w:val="en-US"/>
        </w:rPr>
        <w:t xml:space="preserve">Moreover, it is crucial to value inventory precisely so that liquid ratios and current ratios can be computed correctly. These ratios are essential when checking for the liquidity of a firm. </w:t>
      </w:r>
    </w:p>
    <w:p w14:paraId="5DAF5F42" w14:textId="0F1059BD" w:rsidR="00A779FA" w:rsidRPr="00A611C7" w:rsidRDefault="00BF4CEC" w:rsidP="00875C2B">
      <w:pPr>
        <w:spacing w:line="480" w:lineRule="auto"/>
        <w:ind w:firstLine="720"/>
        <w:rPr>
          <w:rFonts w:ascii="Times New Roman" w:hAnsi="Times New Roman" w:cs="Times New Roman"/>
          <w:sz w:val="24"/>
          <w:szCs w:val="24"/>
          <w:lang w:val="en-US"/>
        </w:rPr>
      </w:pPr>
      <w:r w:rsidRPr="00A611C7">
        <w:rPr>
          <w:rFonts w:ascii="Times New Roman" w:hAnsi="Times New Roman" w:cs="Times New Roman"/>
          <w:sz w:val="24"/>
          <w:szCs w:val="24"/>
          <w:lang w:val="en-US"/>
        </w:rPr>
        <w:t xml:space="preserve">Furthermore, inventory valuation is important during statutory compliance. Inventory valuation is among the key requirements any nation would want from a firm according to Companies Act 2013. </w:t>
      </w:r>
      <w:r w:rsidR="00D27AAA">
        <w:rPr>
          <w:rFonts w:ascii="Times New Roman" w:hAnsi="Times New Roman" w:cs="Times New Roman"/>
          <w:sz w:val="24"/>
          <w:szCs w:val="24"/>
          <w:lang w:val="en-US"/>
        </w:rPr>
        <w:t>Ponisciakova et al.</w:t>
      </w:r>
      <w:r w:rsidR="00A611C7" w:rsidRPr="00A611C7">
        <w:rPr>
          <w:rFonts w:ascii="Times New Roman" w:hAnsi="Times New Roman" w:cs="Times New Roman"/>
          <w:sz w:val="24"/>
          <w:szCs w:val="24"/>
          <w:lang w:val="en-US"/>
        </w:rPr>
        <w:t xml:space="preserve"> (2015) explain that a</w:t>
      </w:r>
      <w:r w:rsidRPr="00A611C7">
        <w:rPr>
          <w:rFonts w:ascii="Times New Roman" w:hAnsi="Times New Roman" w:cs="Times New Roman"/>
          <w:sz w:val="24"/>
          <w:szCs w:val="24"/>
          <w:lang w:val="en-US"/>
        </w:rPr>
        <w:t>ccounting Standard (AS2</w:t>
      </w:r>
      <w:r w:rsidRPr="00A611C7">
        <w:rPr>
          <w:rFonts w:ascii="Times New Roman" w:hAnsi="Times New Roman" w:cs="Times New Roman"/>
          <w:sz w:val="24"/>
          <w:szCs w:val="24"/>
          <w:lang w:val="en-US"/>
        </w:rPr>
        <w:t>) statute states that all firms must disclose the valuation of every inventory. Besides, the disclosure should involve accounting policies embraced for the valuation of the inventory and the cumulative amount of the inventories accompanied by classificatio</w:t>
      </w:r>
      <w:r w:rsidRPr="00A611C7">
        <w:rPr>
          <w:rFonts w:ascii="Times New Roman" w:hAnsi="Times New Roman" w:cs="Times New Roman"/>
          <w:sz w:val="24"/>
          <w:szCs w:val="24"/>
          <w:lang w:val="en-US"/>
        </w:rPr>
        <w:t xml:space="preserve">ns of </w:t>
      </w:r>
      <w:r w:rsidR="00282DD6">
        <w:rPr>
          <w:rFonts w:ascii="Times New Roman" w:hAnsi="Times New Roman" w:cs="Times New Roman"/>
          <w:sz w:val="24"/>
          <w:szCs w:val="24"/>
          <w:lang w:val="en-US"/>
        </w:rPr>
        <w:t>work in progress (</w:t>
      </w:r>
      <w:r w:rsidRPr="00A611C7">
        <w:rPr>
          <w:rFonts w:ascii="Times New Roman" w:hAnsi="Times New Roman" w:cs="Times New Roman"/>
          <w:sz w:val="24"/>
          <w:szCs w:val="24"/>
          <w:lang w:val="en-US"/>
        </w:rPr>
        <w:t>WIP</w:t>
      </w:r>
      <w:r w:rsidR="00282DD6">
        <w:rPr>
          <w:rFonts w:ascii="Times New Roman" w:hAnsi="Times New Roman" w:cs="Times New Roman"/>
          <w:sz w:val="24"/>
          <w:szCs w:val="24"/>
          <w:lang w:val="en-US"/>
        </w:rPr>
        <w:t>)</w:t>
      </w:r>
      <w:r w:rsidRPr="00A611C7">
        <w:rPr>
          <w:rFonts w:ascii="Times New Roman" w:hAnsi="Times New Roman" w:cs="Times New Roman"/>
          <w:sz w:val="24"/>
          <w:szCs w:val="24"/>
          <w:lang w:val="en-US"/>
        </w:rPr>
        <w:t>, raw materials or finished goods.</w:t>
      </w:r>
    </w:p>
    <w:p w14:paraId="2BE6574C" w14:textId="52EE73CE" w:rsidR="00A779FA" w:rsidRPr="00875C2B" w:rsidRDefault="00BF4CEC" w:rsidP="00EE2F08">
      <w:pPr>
        <w:spacing w:line="480" w:lineRule="auto"/>
        <w:jc w:val="center"/>
        <w:rPr>
          <w:rFonts w:ascii="Times New Roman" w:hAnsi="Times New Roman" w:cs="Times New Roman"/>
          <w:b/>
          <w:sz w:val="24"/>
          <w:szCs w:val="24"/>
          <w:lang w:val="en-US"/>
        </w:rPr>
      </w:pPr>
      <w:r w:rsidRPr="00875C2B">
        <w:rPr>
          <w:rFonts w:ascii="Times New Roman" w:hAnsi="Times New Roman" w:cs="Times New Roman"/>
          <w:b/>
          <w:sz w:val="24"/>
          <w:szCs w:val="24"/>
          <w:lang w:val="en-US"/>
        </w:rPr>
        <w:t xml:space="preserve">Principles </w:t>
      </w:r>
      <w:r w:rsidR="00875C2B">
        <w:rPr>
          <w:rFonts w:ascii="Times New Roman" w:hAnsi="Times New Roman" w:cs="Times New Roman"/>
          <w:b/>
          <w:sz w:val="24"/>
          <w:szCs w:val="24"/>
          <w:lang w:val="en-US"/>
        </w:rPr>
        <w:t>o</w:t>
      </w:r>
      <w:r w:rsidR="00875C2B" w:rsidRPr="00875C2B">
        <w:rPr>
          <w:rFonts w:ascii="Times New Roman" w:hAnsi="Times New Roman" w:cs="Times New Roman"/>
          <w:b/>
          <w:sz w:val="24"/>
          <w:szCs w:val="24"/>
          <w:lang w:val="en-US"/>
        </w:rPr>
        <w:t>f Inventory Valuation</w:t>
      </w:r>
    </w:p>
    <w:p w14:paraId="649FF027" w14:textId="5E2E4AF4" w:rsidR="00875C2B" w:rsidRDefault="00BF4CEC" w:rsidP="00875C2B">
      <w:pPr>
        <w:spacing w:line="480" w:lineRule="auto"/>
        <w:ind w:firstLine="720"/>
        <w:rPr>
          <w:rFonts w:ascii="Times New Roman" w:hAnsi="Times New Roman" w:cs="Times New Roman"/>
          <w:sz w:val="24"/>
          <w:szCs w:val="24"/>
          <w:lang w:val="en-US"/>
        </w:rPr>
      </w:pPr>
      <w:r w:rsidRPr="00A611C7">
        <w:rPr>
          <w:rFonts w:ascii="Times New Roman" w:hAnsi="Times New Roman" w:cs="Times New Roman"/>
          <w:sz w:val="24"/>
          <w:szCs w:val="24"/>
          <w:lang w:val="en-US"/>
        </w:rPr>
        <w:t xml:space="preserve">According to AS2, there is one binding principle applied in the inventory valuation. More often, the inventory of a company needs to be valued at the lowest net achievable value. This is principle originates from the conservative accounting system. </w:t>
      </w:r>
      <w:r w:rsidR="00D27AAA">
        <w:rPr>
          <w:rFonts w:ascii="Times New Roman" w:hAnsi="Times New Roman" w:cs="Times New Roman"/>
          <w:sz w:val="24"/>
          <w:szCs w:val="24"/>
          <w:lang w:val="en-US"/>
        </w:rPr>
        <w:t>Onoja &amp; Abdullahi</w:t>
      </w:r>
      <w:r w:rsidRPr="00875C2B">
        <w:rPr>
          <w:rFonts w:ascii="Times New Roman" w:hAnsi="Times New Roman" w:cs="Times New Roman"/>
          <w:sz w:val="24"/>
          <w:szCs w:val="24"/>
          <w:lang w:val="en-US"/>
        </w:rPr>
        <w:t xml:space="preserve"> (2015)</w:t>
      </w:r>
      <w:r w:rsidRPr="00A611C7">
        <w:rPr>
          <w:rFonts w:ascii="Times New Roman" w:hAnsi="Times New Roman" w:cs="Times New Roman"/>
          <w:sz w:val="24"/>
          <w:szCs w:val="24"/>
          <w:lang w:val="en-US"/>
        </w:rPr>
        <w:t xml:space="preserve"> state that firms must value the inventory based on the cost of the inventory or from its net achievable value</w:t>
      </w:r>
      <w:r>
        <w:rPr>
          <w:rFonts w:ascii="Times New Roman" w:hAnsi="Times New Roman" w:cs="Times New Roman"/>
          <w:sz w:val="24"/>
          <w:szCs w:val="24"/>
          <w:lang w:val="en-US"/>
        </w:rPr>
        <w:t xml:space="preserve"> in accordance with the principle of inventory valuation</w:t>
      </w:r>
      <w:r w:rsidRPr="00A611C7">
        <w:rPr>
          <w:rFonts w:ascii="Times New Roman" w:hAnsi="Times New Roman" w:cs="Times New Roman"/>
          <w:sz w:val="24"/>
          <w:szCs w:val="24"/>
          <w:lang w:val="en-US"/>
        </w:rPr>
        <w:t xml:space="preserve">. Additionally, the firms have to </w:t>
      </w:r>
      <w:r w:rsidRPr="00A611C7">
        <w:rPr>
          <w:rFonts w:ascii="Times New Roman" w:hAnsi="Times New Roman" w:cs="Times New Roman"/>
          <w:sz w:val="24"/>
          <w:szCs w:val="24"/>
          <w:lang w:val="en-US"/>
        </w:rPr>
        <w:lastRenderedPageBreak/>
        <w:t>record the realizable value at the lowe</w:t>
      </w:r>
      <w:r w:rsidRPr="00A611C7">
        <w:rPr>
          <w:rFonts w:ascii="Times New Roman" w:hAnsi="Times New Roman" w:cs="Times New Roman"/>
          <w:sz w:val="24"/>
          <w:szCs w:val="24"/>
          <w:lang w:val="en-US"/>
        </w:rPr>
        <w:t xml:space="preserve">r amount among the two in line with the conservative costs model. The cost and net achievable value are the most common </w:t>
      </w:r>
      <w:r>
        <w:rPr>
          <w:rFonts w:ascii="Times New Roman" w:hAnsi="Times New Roman" w:cs="Times New Roman"/>
          <w:sz w:val="24"/>
          <w:szCs w:val="24"/>
          <w:lang w:val="en-US"/>
        </w:rPr>
        <w:t xml:space="preserve">terms </w:t>
      </w:r>
      <w:r w:rsidRPr="00A611C7">
        <w:rPr>
          <w:rFonts w:ascii="Times New Roman" w:hAnsi="Times New Roman" w:cs="Times New Roman"/>
          <w:sz w:val="24"/>
          <w:szCs w:val="24"/>
          <w:lang w:val="en-US"/>
        </w:rPr>
        <w:t>when dealing with inventory valuation. Cost of the inventory means the cost incurred when purchasing materials.</w:t>
      </w:r>
    </w:p>
    <w:p w14:paraId="3EAFBCCD" w14:textId="6CB4F87E" w:rsidR="00A779FA" w:rsidRPr="00A611C7" w:rsidRDefault="00BF4CEC" w:rsidP="00875C2B">
      <w:pPr>
        <w:spacing w:line="480" w:lineRule="auto"/>
        <w:ind w:firstLine="720"/>
        <w:rPr>
          <w:rFonts w:ascii="Times New Roman" w:hAnsi="Times New Roman" w:cs="Times New Roman"/>
          <w:sz w:val="24"/>
          <w:szCs w:val="24"/>
          <w:lang w:val="en-US"/>
        </w:rPr>
      </w:pPr>
      <w:r w:rsidRPr="00A611C7">
        <w:rPr>
          <w:rFonts w:ascii="Times New Roman" w:hAnsi="Times New Roman" w:cs="Times New Roman"/>
          <w:sz w:val="24"/>
          <w:szCs w:val="24"/>
          <w:lang w:val="en-US"/>
        </w:rPr>
        <w:t xml:space="preserve"> Usually, the cost</w:t>
      </w:r>
      <w:r w:rsidRPr="00A611C7">
        <w:rPr>
          <w:rFonts w:ascii="Times New Roman" w:hAnsi="Times New Roman" w:cs="Times New Roman"/>
          <w:sz w:val="24"/>
          <w:szCs w:val="24"/>
          <w:lang w:val="en-US"/>
        </w:rPr>
        <w:t xml:space="preserve"> of conversion</w:t>
      </w:r>
      <w:r w:rsidR="00875C2B">
        <w:rPr>
          <w:rFonts w:ascii="Times New Roman" w:hAnsi="Times New Roman" w:cs="Times New Roman"/>
          <w:sz w:val="24"/>
          <w:szCs w:val="24"/>
          <w:lang w:val="en-US"/>
        </w:rPr>
        <w:t xml:space="preserve"> refers to</w:t>
      </w:r>
      <w:r w:rsidRPr="00A611C7">
        <w:rPr>
          <w:rFonts w:ascii="Times New Roman" w:hAnsi="Times New Roman" w:cs="Times New Roman"/>
          <w:sz w:val="24"/>
          <w:szCs w:val="24"/>
          <w:lang w:val="en-US"/>
        </w:rPr>
        <w:t xml:space="preserve"> the direct expenses involved in the entire manufacturing process such as direct labor and direct material. Additionally, any other related costs that can bring the inventory to its current state will be comprised of the conversion </w:t>
      </w:r>
      <w:r w:rsidRPr="00A611C7">
        <w:rPr>
          <w:rFonts w:ascii="Times New Roman" w:hAnsi="Times New Roman" w:cs="Times New Roman"/>
          <w:sz w:val="24"/>
          <w:szCs w:val="24"/>
          <w:lang w:val="en-US"/>
        </w:rPr>
        <w:t xml:space="preserve">cost. However, selling costs, abnormal losses, distribution cost, and storage are avoided. </w:t>
      </w:r>
      <w:r w:rsidR="00A611C7" w:rsidRPr="00A611C7">
        <w:rPr>
          <w:rFonts w:ascii="Times New Roman" w:hAnsi="Times New Roman" w:cs="Times New Roman"/>
          <w:sz w:val="24"/>
          <w:szCs w:val="24"/>
          <w:lang w:val="en-US"/>
        </w:rPr>
        <w:t>Shardeo, (2015) defined n</w:t>
      </w:r>
      <w:r w:rsidRPr="00A611C7">
        <w:rPr>
          <w:rFonts w:ascii="Times New Roman" w:hAnsi="Times New Roman" w:cs="Times New Roman"/>
          <w:sz w:val="24"/>
          <w:szCs w:val="24"/>
          <w:lang w:val="en-US"/>
        </w:rPr>
        <w:t>et achievable value</w:t>
      </w:r>
      <w:r w:rsidR="00A611C7" w:rsidRPr="00A611C7">
        <w:rPr>
          <w:rFonts w:ascii="Times New Roman" w:hAnsi="Times New Roman" w:cs="Times New Roman"/>
          <w:sz w:val="24"/>
          <w:szCs w:val="24"/>
          <w:lang w:val="en-US"/>
        </w:rPr>
        <w:t xml:space="preserve"> as</w:t>
      </w:r>
      <w:r w:rsidRPr="00A611C7">
        <w:rPr>
          <w:rFonts w:ascii="Times New Roman" w:hAnsi="Times New Roman" w:cs="Times New Roman"/>
          <w:sz w:val="24"/>
          <w:szCs w:val="24"/>
          <w:lang w:val="en-US"/>
        </w:rPr>
        <w:t xml:space="preserve"> the estimated value of a finished product after subtracting the costs used in making the sales. If it is the raw mate</w:t>
      </w:r>
      <w:r w:rsidRPr="00A611C7">
        <w:rPr>
          <w:rFonts w:ascii="Times New Roman" w:hAnsi="Times New Roman" w:cs="Times New Roman"/>
          <w:sz w:val="24"/>
          <w:szCs w:val="24"/>
          <w:lang w:val="en-US"/>
        </w:rPr>
        <w:t xml:space="preserve">rials, it will imply replacing the cost of acquiring the raw materials according to their market price. In the case of WIP, it will mean we deduct the cost of conversion from the selling price. </w:t>
      </w:r>
    </w:p>
    <w:p w14:paraId="76EAD52B" w14:textId="451E89B1" w:rsidR="00A779FA" w:rsidRPr="00A611C7" w:rsidRDefault="00BF4CEC" w:rsidP="00BC2555">
      <w:pPr>
        <w:spacing w:line="480" w:lineRule="auto"/>
        <w:ind w:firstLine="720"/>
        <w:rPr>
          <w:rFonts w:ascii="Times New Roman" w:hAnsi="Times New Roman" w:cs="Times New Roman"/>
          <w:sz w:val="24"/>
          <w:szCs w:val="24"/>
          <w:lang w:val="en-US"/>
        </w:rPr>
      </w:pPr>
      <w:r w:rsidRPr="00A611C7">
        <w:rPr>
          <w:rFonts w:ascii="Times New Roman" w:hAnsi="Times New Roman" w:cs="Times New Roman"/>
          <w:sz w:val="24"/>
          <w:szCs w:val="24"/>
          <w:lang w:val="en-US"/>
        </w:rPr>
        <w:t xml:space="preserve">In conclusion, having looked at the key elements involved in </w:t>
      </w:r>
      <w:r w:rsidRPr="00A611C7">
        <w:rPr>
          <w:rFonts w:ascii="Times New Roman" w:hAnsi="Times New Roman" w:cs="Times New Roman"/>
          <w:sz w:val="24"/>
          <w:szCs w:val="24"/>
          <w:lang w:val="en-US"/>
        </w:rPr>
        <w:t>inventory valuation, the paper highlights common valuation methods. We have seen that inventory valuation is a critical element of a firm’s inventory management toolkit since it permits the evaluation of the cost of goods sold and profitability of the firm</w:t>
      </w:r>
      <w:r w:rsidR="00A611C7" w:rsidRPr="00A611C7">
        <w:rPr>
          <w:rFonts w:ascii="Times New Roman" w:hAnsi="Times New Roman" w:cs="Times New Roman"/>
          <w:sz w:val="24"/>
          <w:szCs w:val="24"/>
        </w:rPr>
        <w:t xml:space="preserve"> (</w:t>
      </w:r>
      <w:r w:rsidR="00A611C7" w:rsidRPr="00A611C7">
        <w:rPr>
          <w:rFonts w:ascii="Times New Roman" w:hAnsi="Times New Roman" w:cs="Times New Roman"/>
          <w:sz w:val="24"/>
          <w:szCs w:val="24"/>
          <w:lang w:val="en-US"/>
        </w:rPr>
        <w:t xml:space="preserve">McNichols &amp; Stubben, 2015). </w:t>
      </w:r>
      <w:r w:rsidRPr="00A611C7">
        <w:rPr>
          <w:rFonts w:ascii="Times New Roman" w:hAnsi="Times New Roman" w:cs="Times New Roman"/>
          <w:sz w:val="24"/>
          <w:szCs w:val="24"/>
          <w:lang w:val="en-US"/>
        </w:rPr>
        <w:t>Various inventory valuation methods like WAC, FIFO, and LIFO can easily impact the bottom line of the inventory, therefore is advisable to select the right method to use for a business entity. First, in first out (FIFO) invent</w:t>
      </w:r>
      <w:r w:rsidRPr="00A611C7">
        <w:rPr>
          <w:rFonts w:ascii="Times New Roman" w:hAnsi="Times New Roman" w:cs="Times New Roman"/>
          <w:sz w:val="24"/>
          <w:szCs w:val="24"/>
          <w:lang w:val="en-US"/>
        </w:rPr>
        <w:t xml:space="preserve">ory valuation technique, works on the assumption that the oldest inventory goods are sold first. It is the most common method because most companies sell goods in order </w:t>
      </w:r>
      <w:r w:rsidR="00BC2555">
        <w:rPr>
          <w:rFonts w:ascii="Times New Roman" w:hAnsi="Times New Roman" w:cs="Times New Roman"/>
          <w:sz w:val="24"/>
          <w:szCs w:val="24"/>
          <w:lang w:val="en-US"/>
        </w:rPr>
        <w:t xml:space="preserve">of </w:t>
      </w:r>
      <w:r w:rsidRPr="00A611C7">
        <w:rPr>
          <w:rFonts w:ascii="Times New Roman" w:hAnsi="Times New Roman" w:cs="Times New Roman"/>
          <w:sz w:val="24"/>
          <w:szCs w:val="24"/>
          <w:lang w:val="en-US"/>
        </w:rPr>
        <w:t xml:space="preserve">their manufacture, and it also reflects the real flow of commodities in a firm. For </w:t>
      </w:r>
      <w:r w:rsidRPr="00A611C7">
        <w:rPr>
          <w:rFonts w:ascii="Times New Roman" w:hAnsi="Times New Roman" w:cs="Times New Roman"/>
          <w:sz w:val="24"/>
          <w:szCs w:val="24"/>
          <w:lang w:val="en-US"/>
        </w:rPr>
        <w:t xml:space="preserve">the case of Last in first out </w:t>
      </w:r>
      <w:r w:rsidR="00BC2555">
        <w:rPr>
          <w:rFonts w:ascii="Times New Roman" w:hAnsi="Times New Roman" w:cs="Times New Roman"/>
          <w:sz w:val="24"/>
          <w:szCs w:val="24"/>
          <w:lang w:val="en-US"/>
        </w:rPr>
        <w:t xml:space="preserve">(LIFO) </w:t>
      </w:r>
      <w:r w:rsidRPr="00A611C7">
        <w:rPr>
          <w:rFonts w:ascii="Times New Roman" w:hAnsi="Times New Roman" w:cs="Times New Roman"/>
          <w:sz w:val="24"/>
          <w:szCs w:val="24"/>
          <w:lang w:val="en-US"/>
        </w:rPr>
        <w:t xml:space="preserve">valuation approach, the most recently manufactured or purchased goods are sold first. </w:t>
      </w:r>
      <w:r w:rsidR="00D90966">
        <w:rPr>
          <w:rFonts w:ascii="Times New Roman" w:hAnsi="Times New Roman" w:cs="Times New Roman"/>
          <w:sz w:val="24"/>
          <w:szCs w:val="24"/>
          <w:lang w:val="en-US"/>
        </w:rPr>
        <w:t>According to Trotman &amp; Carson</w:t>
      </w:r>
      <w:r w:rsidR="00A611C7" w:rsidRPr="00A611C7">
        <w:rPr>
          <w:rFonts w:ascii="Times New Roman" w:hAnsi="Times New Roman" w:cs="Times New Roman"/>
          <w:sz w:val="24"/>
          <w:szCs w:val="24"/>
          <w:lang w:val="en-US"/>
        </w:rPr>
        <w:t xml:space="preserve"> (2018)</w:t>
      </w:r>
      <w:r w:rsidR="00D90966">
        <w:rPr>
          <w:rFonts w:ascii="Times New Roman" w:hAnsi="Times New Roman" w:cs="Times New Roman"/>
          <w:sz w:val="24"/>
          <w:szCs w:val="24"/>
          <w:lang w:val="en-US"/>
        </w:rPr>
        <w:t>,</w:t>
      </w:r>
      <w:bookmarkStart w:id="0" w:name="_GoBack"/>
      <w:bookmarkEnd w:id="0"/>
      <w:r w:rsidR="00A611C7" w:rsidRPr="00A611C7">
        <w:rPr>
          <w:rFonts w:ascii="Times New Roman" w:hAnsi="Times New Roman" w:cs="Times New Roman"/>
          <w:sz w:val="24"/>
          <w:szCs w:val="24"/>
          <w:lang w:val="en-US"/>
        </w:rPr>
        <w:t xml:space="preserve"> w</w:t>
      </w:r>
      <w:r w:rsidRPr="00A611C7">
        <w:rPr>
          <w:rFonts w:ascii="Times New Roman" w:hAnsi="Times New Roman" w:cs="Times New Roman"/>
          <w:sz w:val="24"/>
          <w:szCs w:val="24"/>
          <w:lang w:val="en-US"/>
        </w:rPr>
        <w:t xml:space="preserve">hen the value of goods increase, COGs in the LIFO is comparatively higher and ending inventory balance is comparatively lower. </w:t>
      </w:r>
      <w:r w:rsidRPr="00A611C7">
        <w:rPr>
          <w:rFonts w:ascii="Times New Roman" w:hAnsi="Times New Roman" w:cs="Times New Roman"/>
          <w:sz w:val="24"/>
          <w:szCs w:val="24"/>
          <w:lang w:val="en-US"/>
        </w:rPr>
        <w:lastRenderedPageBreak/>
        <w:t xml:space="preserve">Lastly, for weighted average cost (WAC) valuation method COGs and inventory </w:t>
      </w:r>
      <w:r w:rsidR="00BC2555">
        <w:rPr>
          <w:rFonts w:ascii="Times New Roman" w:hAnsi="Times New Roman" w:cs="Times New Roman"/>
          <w:sz w:val="24"/>
          <w:szCs w:val="24"/>
          <w:lang w:val="en-US"/>
        </w:rPr>
        <w:t>are handled</w:t>
      </w:r>
      <w:r w:rsidRPr="00A611C7">
        <w:rPr>
          <w:rFonts w:ascii="Times New Roman" w:hAnsi="Times New Roman" w:cs="Times New Roman"/>
          <w:sz w:val="24"/>
          <w:szCs w:val="24"/>
          <w:lang w:val="en-US"/>
        </w:rPr>
        <w:t xml:space="preserve"> on the </w:t>
      </w:r>
      <w:r w:rsidR="00BC2555">
        <w:rPr>
          <w:rFonts w:ascii="Times New Roman" w:hAnsi="Times New Roman" w:cs="Times New Roman"/>
          <w:sz w:val="24"/>
          <w:szCs w:val="24"/>
          <w:lang w:val="en-US"/>
        </w:rPr>
        <w:t xml:space="preserve">basis of </w:t>
      </w:r>
      <w:r w:rsidRPr="00A611C7">
        <w:rPr>
          <w:rFonts w:ascii="Times New Roman" w:hAnsi="Times New Roman" w:cs="Times New Roman"/>
          <w:sz w:val="24"/>
          <w:szCs w:val="24"/>
          <w:lang w:val="en-US"/>
        </w:rPr>
        <w:t>average cost of goods man</w:t>
      </w:r>
      <w:r w:rsidRPr="00A611C7">
        <w:rPr>
          <w:rFonts w:ascii="Times New Roman" w:hAnsi="Times New Roman" w:cs="Times New Roman"/>
          <w:sz w:val="24"/>
          <w:szCs w:val="24"/>
          <w:lang w:val="en-US"/>
        </w:rPr>
        <w:t>ufactured or purchased over a specific period. The WAC method is typically applied in business</w:t>
      </w:r>
      <w:r w:rsidR="00BC2555">
        <w:rPr>
          <w:rFonts w:ascii="Times New Roman" w:hAnsi="Times New Roman" w:cs="Times New Roman"/>
          <w:sz w:val="24"/>
          <w:szCs w:val="24"/>
          <w:lang w:val="en-US"/>
        </w:rPr>
        <w:t>es</w:t>
      </w:r>
      <w:r w:rsidRPr="00A611C7">
        <w:rPr>
          <w:rFonts w:ascii="Times New Roman" w:hAnsi="Times New Roman" w:cs="Times New Roman"/>
          <w:sz w:val="24"/>
          <w:szCs w:val="24"/>
          <w:lang w:val="en-US"/>
        </w:rPr>
        <w:t xml:space="preserve"> that ha</w:t>
      </w:r>
      <w:r w:rsidR="00BC2555">
        <w:rPr>
          <w:rFonts w:ascii="Times New Roman" w:hAnsi="Times New Roman" w:cs="Times New Roman"/>
          <w:sz w:val="24"/>
          <w:szCs w:val="24"/>
          <w:lang w:val="en-US"/>
        </w:rPr>
        <w:t>ve</w:t>
      </w:r>
      <w:r w:rsidRPr="00A611C7">
        <w:rPr>
          <w:rFonts w:ascii="Times New Roman" w:hAnsi="Times New Roman" w:cs="Times New Roman"/>
          <w:sz w:val="24"/>
          <w:szCs w:val="24"/>
          <w:lang w:val="en-US"/>
        </w:rPr>
        <w:t xml:space="preserve"> limited variations in their inventories.  </w:t>
      </w:r>
    </w:p>
    <w:p w14:paraId="0A3FC4D5" w14:textId="61D246C0" w:rsidR="00774138" w:rsidRPr="00A611C7" w:rsidRDefault="00BF4CEC" w:rsidP="00A611C7">
      <w:pPr>
        <w:spacing w:line="480" w:lineRule="auto"/>
        <w:rPr>
          <w:rFonts w:ascii="Times New Roman" w:hAnsi="Times New Roman" w:cs="Times New Roman"/>
          <w:sz w:val="24"/>
          <w:szCs w:val="24"/>
          <w:lang w:val="en-US"/>
        </w:rPr>
      </w:pPr>
      <w:r w:rsidRPr="00A611C7">
        <w:rPr>
          <w:rFonts w:ascii="Times New Roman" w:hAnsi="Times New Roman" w:cs="Times New Roman"/>
          <w:sz w:val="24"/>
          <w:szCs w:val="24"/>
          <w:lang w:val="en-US"/>
        </w:rPr>
        <w:t xml:space="preserve">  </w:t>
      </w:r>
      <w:r w:rsidR="0095753D" w:rsidRPr="00A611C7">
        <w:rPr>
          <w:rFonts w:ascii="Times New Roman" w:hAnsi="Times New Roman" w:cs="Times New Roman"/>
          <w:sz w:val="24"/>
          <w:szCs w:val="24"/>
          <w:lang w:val="en-US"/>
        </w:rPr>
        <w:t xml:space="preserve"> </w:t>
      </w:r>
    </w:p>
    <w:p w14:paraId="5AF117A1" w14:textId="6E245A32" w:rsidR="00A611C7" w:rsidRPr="00A611C7" w:rsidRDefault="00A611C7" w:rsidP="00A611C7">
      <w:pPr>
        <w:spacing w:line="480" w:lineRule="auto"/>
        <w:rPr>
          <w:rFonts w:ascii="Times New Roman" w:hAnsi="Times New Roman" w:cs="Times New Roman"/>
          <w:sz w:val="24"/>
          <w:szCs w:val="24"/>
          <w:lang w:val="en-US"/>
        </w:rPr>
      </w:pPr>
    </w:p>
    <w:p w14:paraId="03A520C9" w14:textId="70E772CB" w:rsidR="00A611C7" w:rsidRPr="00A611C7" w:rsidRDefault="00A611C7" w:rsidP="00A611C7">
      <w:pPr>
        <w:spacing w:line="480" w:lineRule="auto"/>
        <w:rPr>
          <w:rFonts w:ascii="Times New Roman" w:hAnsi="Times New Roman" w:cs="Times New Roman"/>
          <w:sz w:val="24"/>
          <w:szCs w:val="24"/>
          <w:lang w:val="en-US"/>
        </w:rPr>
      </w:pPr>
    </w:p>
    <w:p w14:paraId="7A2BC34A" w14:textId="7BEFDD4C" w:rsidR="00A611C7" w:rsidRPr="00A611C7" w:rsidRDefault="00A611C7" w:rsidP="00A611C7">
      <w:pPr>
        <w:spacing w:line="480" w:lineRule="auto"/>
        <w:rPr>
          <w:rFonts w:ascii="Times New Roman" w:hAnsi="Times New Roman" w:cs="Times New Roman"/>
          <w:sz w:val="24"/>
          <w:szCs w:val="24"/>
          <w:lang w:val="en-US"/>
        </w:rPr>
      </w:pPr>
    </w:p>
    <w:p w14:paraId="3C09B0B5" w14:textId="5ACCF295" w:rsidR="00A611C7" w:rsidRPr="00A611C7" w:rsidRDefault="00A611C7" w:rsidP="00A611C7">
      <w:pPr>
        <w:spacing w:line="480" w:lineRule="auto"/>
        <w:rPr>
          <w:rFonts w:ascii="Times New Roman" w:hAnsi="Times New Roman" w:cs="Times New Roman"/>
          <w:sz w:val="24"/>
          <w:szCs w:val="24"/>
          <w:lang w:val="en-US"/>
        </w:rPr>
      </w:pPr>
    </w:p>
    <w:p w14:paraId="03832E60" w14:textId="5A96D019" w:rsidR="00A611C7" w:rsidRPr="00A611C7" w:rsidRDefault="00A611C7" w:rsidP="00A611C7">
      <w:pPr>
        <w:spacing w:line="480" w:lineRule="auto"/>
        <w:rPr>
          <w:rFonts w:ascii="Times New Roman" w:hAnsi="Times New Roman" w:cs="Times New Roman"/>
          <w:sz w:val="24"/>
          <w:szCs w:val="24"/>
          <w:lang w:val="en-US"/>
        </w:rPr>
      </w:pPr>
    </w:p>
    <w:p w14:paraId="66BA23E6" w14:textId="0E002013" w:rsidR="00A611C7" w:rsidRPr="00A611C7" w:rsidRDefault="00A611C7" w:rsidP="00A611C7">
      <w:pPr>
        <w:spacing w:line="480" w:lineRule="auto"/>
        <w:rPr>
          <w:rFonts w:ascii="Times New Roman" w:hAnsi="Times New Roman" w:cs="Times New Roman"/>
          <w:sz w:val="24"/>
          <w:szCs w:val="24"/>
          <w:lang w:val="en-US"/>
        </w:rPr>
      </w:pPr>
    </w:p>
    <w:p w14:paraId="35DB337F" w14:textId="35536AA0" w:rsidR="00A611C7" w:rsidRPr="00A611C7" w:rsidRDefault="00A611C7" w:rsidP="00A611C7">
      <w:pPr>
        <w:spacing w:line="480" w:lineRule="auto"/>
        <w:rPr>
          <w:rFonts w:ascii="Times New Roman" w:hAnsi="Times New Roman" w:cs="Times New Roman"/>
          <w:sz w:val="24"/>
          <w:szCs w:val="24"/>
          <w:lang w:val="en-US"/>
        </w:rPr>
      </w:pPr>
    </w:p>
    <w:p w14:paraId="5C2E4DA5" w14:textId="7765A4C1" w:rsidR="00A611C7" w:rsidRPr="00A611C7" w:rsidRDefault="00A611C7" w:rsidP="00A611C7">
      <w:pPr>
        <w:spacing w:line="480" w:lineRule="auto"/>
        <w:rPr>
          <w:rFonts w:ascii="Times New Roman" w:hAnsi="Times New Roman" w:cs="Times New Roman"/>
          <w:sz w:val="24"/>
          <w:szCs w:val="24"/>
          <w:lang w:val="en-US"/>
        </w:rPr>
      </w:pPr>
    </w:p>
    <w:p w14:paraId="48082E33" w14:textId="7CE13EA1" w:rsidR="00A611C7" w:rsidRPr="00A611C7" w:rsidRDefault="00A611C7" w:rsidP="00A611C7">
      <w:pPr>
        <w:spacing w:line="480" w:lineRule="auto"/>
        <w:rPr>
          <w:rFonts w:ascii="Times New Roman" w:hAnsi="Times New Roman" w:cs="Times New Roman"/>
          <w:sz w:val="24"/>
          <w:szCs w:val="24"/>
          <w:lang w:val="en-US"/>
        </w:rPr>
      </w:pPr>
    </w:p>
    <w:p w14:paraId="682C9A1A" w14:textId="1220BBC7" w:rsidR="00A611C7" w:rsidRPr="00A611C7" w:rsidRDefault="00A611C7" w:rsidP="00A611C7">
      <w:pPr>
        <w:spacing w:line="480" w:lineRule="auto"/>
        <w:rPr>
          <w:rFonts w:ascii="Times New Roman" w:hAnsi="Times New Roman" w:cs="Times New Roman"/>
          <w:sz w:val="24"/>
          <w:szCs w:val="24"/>
          <w:lang w:val="en-US"/>
        </w:rPr>
      </w:pPr>
    </w:p>
    <w:p w14:paraId="26DFE6C9" w14:textId="77777777" w:rsidR="00D27AAA" w:rsidRDefault="00BF4CE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CD07D17" w14:textId="30FE4D15" w:rsidR="00A611C7" w:rsidRPr="00A611C7" w:rsidRDefault="00BF4CEC" w:rsidP="00BC2555">
      <w:pPr>
        <w:spacing w:line="480" w:lineRule="auto"/>
        <w:jc w:val="center"/>
        <w:rPr>
          <w:rFonts w:ascii="Times New Roman" w:hAnsi="Times New Roman" w:cs="Times New Roman"/>
          <w:sz w:val="24"/>
          <w:szCs w:val="24"/>
          <w:lang w:val="en-US"/>
        </w:rPr>
      </w:pPr>
      <w:r w:rsidRPr="00A611C7">
        <w:rPr>
          <w:rFonts w:ascii="Times New Roman" w:hAnsi="Times New Roman" w:cs="Times New Roman"/>
          <w:sz w:val="24"/>
          <w:szCs w:val="24"/>
          <w:lang w:val="en-US"/>
        </w:rPr>
        <w:lastRenderedPageBreak/>
        <w:t>References</w:t>
      </w:r>
    </w:p>
    <w:p w14:paraId="3AD2BBDF" w14:textId="77777777" w:rsidR="00BC2555" w:rsidRPr="00A611C7" w:rsidRDefault="00BF4CEC" w:rsidP="00BC2555">
      <w:pPr>
        <w:spacing w:line="480" w:lineRule="auto"/>
        <w:ind w:left="720" w:hanging="720"/>
        <w:rPr>
          <w:rFonts w:ascii="Times New Roman" w:hAnsi="Times New Roman" w:cs="Times New Roman"/>
          <w:color w:val="222222"/>
          <w:sz w:val="24"/>
          <w:szCs w:val="24"/>
          <w:shd w:val="clear" w:color="auto" w:fill="FFFFFF"/>
        </w:rPr>
      </w:pPr>
      <w:r w:rsidRPr="00A611C7">
        <w:rPr>
          <w:rFonts w:ascii="Times New Roman" w:hAnsi="Times New Roman" w:cs="Times New Roman"/>
          <w:color w:val="222222"/>
          <w:sz w:val="24"/>
          <w:szCs w:val="24"/>
          <w:shd w:val="clear" w:color="auto" w:fill="FFFFFF"/>
        </w:rPr>
        <w:t>Kulikova, L. I., Sokolov, A. Y., Ivanovskaya, A. V., &amp; Akhmedzyanova, F. N. (20</w:t>
      </w:r>
      <w:r w:rsidRPr="00A611C7">
        <w:rPr>
          <w:rFonts w:ascii="Times New Roman" w:hAnsi="Times New Roman" w:cs="Times New Roman"/>
          <w:color w:val="222222"/>
          <w:sz w:val="24"/>
          <w:szCs w:val="24"/>
          <w:shd w:val="clear" w:color="auto" w:fill="FFFFFF"/>
        </w:rPr>
        <w:t>15). Lowest value principle implementation in inventory measurement of financial statements of the enterprises. </w:t>
      </w:r>
      <w:r w:rsidRPr="00A611C7">
        <w:rPr>
          <w:rFonts w:ascii="Times New Roman" w:hAnsi="Times New Roman" w:cs="Times New Roman"/>
          <w:i/>
          <w:iCs/>
          <w:color w:val="222222"/>
          <w:sz w:val="24"/>
          <w:szCs w:val="24"/>
          <w:shd w:val="clear" w:color="auto" w:fill="FFFFFF"/>
        </w:rPr>
        <w:t>Mediterranean Journal of Social Sciences</w:t>
      </w:r>
      <w:r w:rsidRPr="00A611C7">
        <w:rPr>
          <w:rFonts w:ascii="Times New Roman" w:hAnsi="Times New Roman" w:cs="Times New Roman"/>
          <w:color w:val="222222"/>
          <w:sz w:val="24"/>
          <w:szCs w:val="24"/>
          <w:shd w:val="clear" w:color="auto" w:fill="FFFFFF"/>
        </w:rPr>
        <w:t>, </w:t>
      </w:r>
      <w:r w:rsidRPr="00A611C7">
        <w:rPr>
          <w:rFonts w:ascii="Times New Roman" w:hAnsi="Times New Roman" w:cs="Times New Roman"/>
          <w:i/>
          <w:iCs/>
          <w:color w:val="222222"/>
          <w:sz w:val="24"/>
          <w:szCs w:val="24"/>
          <w:shd w:val="clear" w:color="auto" w:fill="FFFFFF"/>
        </w:rPr>
        <w:t>6</w:t>
      </w:r>
      <w:r w:rsidRPr="00A611C7">
        <w:rPr>
          <w:rFonts w:ascii="Times New Roman" w:hAnsi="Times New Roman" w:cs="Times New Roman"/>
          <w:color w:val="222222"/>
          <w:sz w:val="24"/>
          <w:szCs w:val="24"/>
          <w:shd w:val="clear" w:color="auto" w:fill="FFFFFF"/>
        </w:rPr>
        <w:t>(1 S3), 406.</w:t>
      </w:r>
    </w:p>
    <w:p w14:paraId="417E368C" w14:textId="77777777" w:rsidR="00BC2555" w:rsidRPr="00A611C7" w:rsidRDefault="00BF4CEC" w:rsidP="00BC2555">
      <w:pPr>
        <w:spacing w:line="480" w:lineRule="auto"/>
        <w:ind w:left="720" w:hanging="720"/>
        <w:rPr>
          <w:rFonts w:ascii="Times New Roman" w:hAnsi="Times New Roman" w:cs="Times New Roman"/>
          <w:color w:val="222222"/>
          <w:sz w:val="24"/>
          <w:szCs w:val="24"/>
          <w:shd w:val="clear" w:color="auto" w:fill="FFFFFF"/>
        </w:rPr>
      </w:pPr>
      <w:r w:rsidRPr="00A611C7">
        <w:rPr>
          <w:rFonts w:ascii="Times New Roman" w:hAnsi="Times New Roman" w:cs="Times New Roman"/>
          <w:color w:val="222222"/>
          <w:sz w:val="24"/>
          <w:szCs w:val="24"/>
          <w:shd w:val="clear" w:color="auto" w:fill="FFFFFF"/>
        </w:rPr>
        <w:t xml:space="preserve">McNichols, M. F., &amp; Stubben, S. R. (2015). The effect of target-firm accounting quality </w:t>
      </w:r>
      <w:r w:rsidRPr="00A611C7">
        <w:rPr>
          <w:rFonts w:ascii="Times New Roman" w:hAnsi="Times New Roman" w:cs="Times New Roman"/>
          <w:color w:val="222222"/>
          <w:sz w:val="24"/>
          <w:szCs w:val="24"/>
          <w:shd w:val="clear" w:color="auto" w:fill="FFFFFF"/>
        </w:rPr>
        <w:t>on valuation in acquisitions. </w:t>
      </w:r>
      <w:r w:rsidRPr="00A611C7">
        <w:rPr>
          <w:rFonts w:ascii="Times New Roman" w:hAnsi="Times New Roman" w:cs="Times New Roman"/>
          <w:i/>
          <w:iCs/>
          <w:color w:val="222222"/>
          <w:sz w:val="24"/>
          <w:szCs w:val="24"/>
          <w:shd w:val="clear" w:color="auto" w:fill="FFFFFF"/>
        </w:rPr>
        <w:t>Review of Accounting Studies</w:t>
      </w:r>
      <w:r w:rsidRPr="00A611C7">
        <w:rPr>
          <w:rFonts w:ascii="Times New Roman" w:hAnsi="Times New Roman" w:cs="Times New Roman"/>
          <w:color w:val="222222"/>
          <w:sz w:val="24"/>
          <w:szCs w:val="24"/>
          <w:shd w:val="clear" w:color="auto" w:fill="FFFFFF"/>
        </w:rPr>
        <w:t>, </w:t>
      </w:r>
      <w:r w:rsidRPr="00A611C7">
        <w:rPr>
          <w:rFonts w:ascii="Times New Roman" w:hAnsi="Times New Roman" w:cs="Times New Roman"/>
          <w:i/>
          <w:iCs/>
          <w:color w:val="222222"/>
          <w:sz w:val="24"/>
          <w:szCs w:val="24"/>
          <w:shd w:val="clear" w:color="auto" w:fill="FFFFFF"/>
        </w:rPr>
        <w:t>20</w:t>
      </w:r>
      <w:r w:rsidRPr="00A611C7">
        <w:rPr>
          <w:rFonts w:ascii="Times New Roman" w:hAnsi="Times New Roman" w:cs="Times New Roman"/>
          <w:color w:val="222222"/>
          <w:sz w:val="24"/>
          <w:szCs w:val="24"/>
          <w:shd w:val="clear" w:color="auto" w:fill="FFFFFF"/>
        </w:rPr>
        <w:t>(1), 110-140.</w:t>
      </w:r>
    </w:p>
    <w:p w14:paraId="21FF7F37" w14:textId="77777777" w:rsidR="00BC2555" w:rsidRPr="00A611C7" w:rsidRDefault="00BF4CEC" w:rsidP="00BC2555">
      <w:pPr>
        <w:spacing w:line="480" w:lineRule="auto"/>
        <w:ind w:left="720" w:hanging="720"/>
        <w:rPr>
          <w:rFonts w:ascii="Times New Roman" w:hAnsi="Times New Roman" w:cs="Times New Roman"/>
          <w:color w:val="222222"/>
          <w:sz w:val="24"/>
          <w:szCs w:val="24"/>
          <w:shd w:val="clear" w:color="auto" w:fill="FFFFFF"/>
        </w:rPr>
      </w:pPr>
      <w:r w:rsidRPr="00A611C7">
        <w:rPr>
          <w:rFonts w:ascii="Times New Roman" w:hAnsi="Times New Roman" w:cs="Times New Roman"/>
          <w:color w:val="222222"/>
          <w:sz w:val="24"/>
          <w:szCs w:val="24"/>
          <w:shd w:val="clear" w:color="auto" w:fill="FFFFFF"/>
        </w:rPr>
        <w:t>Nisha, N. (2015). Inventory valuation practices: A developing country perspective. </w:t>
      </w:r>
      <w:r w:rsidRPr="00A611C7">
        <w:rPr>
          <w:rFonts w:ascii="Times New Roman" w:hAnsi="Times New Roman" w:cs="Times New Roman"/>
          <w:i/>
          <w:iCs/>
          <w:color w:val="222222"/>
          <w:sz w:val="24"/>
          <w:szCs w:val="24"/>
          <w:shd w:val="clear" w:color="auto" w:fill="FFFFFF"/>
        </w:rPr>
        <w:t>International Journal of Information Research and Review</w:t>
      </w:r>
      <w:r w:rsidRPr="00A611C7">
        <w:rPr>
          <w:rFonts w:ascii="Times New Roman" w:hAnsi="Times New Roman" w:cs="Times New Roman"/>
          <w:color w:val="222222"/>
          <w:sz w:val="24"/>
          <w:szCs w:val="24"/>
          <w:shd w:val="clear" w:color="auto" w:fill="FFFFFF"/>
        </w:rPr>
        <w:t>, </w:t>
      </w:r>
      <w:r w:rsidRPr="00A611C7">
        <w:rPr>
          <w:rFonts w:ascii="Times New Roman" w:hAnsi="Times New Roman" w:cs="Times New Roman"/>
          <w:i/>
          <w:iCs/>
          <w:color w:val="222222"/>
          <w:sz w:val="24"/>
          <w:szCs w:val="24"/>
          <w:shd w:val="clear" w:color="auto" w:fill="FFFFFF"/>
        </w:rPr>
        <w:t>2</w:t>
      </w:r>
      <w:r w:rsidRPr="00A611C7">
        <w:rPr>
          <w:rFonts w:ascii="Times New Roman" w:hAnsi="Times New Roman" w:cs="Times New Roman"/>
          <w:color w:val="222222"/>
          <w:sz w:val="24"/>
          <w:szCs w:val="24"/>
          <w:shd w:val="clear" w:color="auto" w:fill="FFFFFF"/>
        </w:rPr>
        <w:t>(7), 867-874.</w:t>
      </w:r>
    </w:p>
    <w:p w14:paraId="61C0191A" w14:textId="77777777" w:rsidR="00BC2555" w:rsidRPr="00A611C7" w:rsidRDefault="00BF4CEC" w:rsidP="00BC2555">
      <w:pPr>
        <w:spacing w:line="480" w:lineRule="auto"/>
        <w:ind w:left="720" w:hanging="720"/>
        <w:rPr>
          <w:rFonts w:ascii="Times New Roman" w:hAnsi="Times New Roman" w:cs="Times New Roman"/>
          <w:color w:val="222222"/>
          <w:sz w:val="24"/>
          <w:szCs w:val="24"/>
          <w:shd w:val="clear" w:color="auto" w:fill="FFFFFF"/>
        </w:rPr>
      </w:pPr>
      <w:r w:rsidRPr="00A611C7">
        <w:rPr>
          <w:rFonts w:ascii="Times New Roman" w:hAnsi="Times New Roman" w:cs="Times New Roman"/>
          <w:color w:val="222222"/>
          <w:sz w:val="24"/>
          <w:szCs w:val="24"/>
          <w:shd w:val="clear" w:color="auto" w:fill="FFFFFF"/>
        </w:rPr>
        <w:t xml:space="preserve">Onoja, E. E., &amp; </w:t>
      </w:r>
      <w:r w:rsidRPr="00A611C7">
        <w:rPr>
          <w:rFonts w:ascii="Times New Roman" w:hAnsi="Times New Roman" w:cs="Times New Roman"/>
          <w:color w:val="222222"/>
          <w:sz w:val="24"/>
          <w:szCs w:val="24"/>
          <w:shd w:val="clear" w:color="auto" w:fill="FFFFFF"/>
        </w:rPr>
        <w:t>Abdullahi, Y. U. (2015). Inventory valuation practices and reporting: Nigerian textile industry experience. </w:t>
      </w:r>
      <w:r w:rsidRPr="00A611C7">
        <w:rPr>
          <w:rFonts w:ascii="Times New Roman" w:hAnsi="Times New Roman" w:cs="Times New Roman"/>
          <w:i/>
          <w:iCs/>
          <w:color w:val="222222"/>
          <w:sz w:val="24"/>
          <w:szCs w:val="24"/>
          <w:shd w:val="clear" w:color="auto" w:fill="FFFFFF"/>
        </w:rPr>
        <w:t>Mediterranean Journal of Social Sciences</w:t>
      </w:r>
      <w:r w:rsidRPr="00A611C7">
        <w:rPr>
          <w:rFonts w:ascii="Times New Roman" w:hAnsi="Times New Roman" w:cs="Times New Roman"/>
          <w:color w:val="222222"/>
          <w:sz w:val="24"/>
          <w:szCs w:val="24"/>
          <w:shd w:val="clear" w:color="auto" w:fill="FFFFFF"/>
        </w:rPr>
        <w:t>, </w:t>
      </w:r>
      <w:r w:rsidRPr="00A611C7">
        <w:rPr>
          <w:rFonts w:ascii="Times New Roman" w:hAnsi="Times New Roman" w:cs="Times New Roman"/>
          <w:i/>
          <w:iCs/>
          <w:color w:val="222222"/>
          <w:sz w:val="24"/>
          <w:szCs w:val="24"/>
          <w:shd w:val="clear" w:color="auto" w:fill="FFFFFF"/>
        </w:rPr>
        <w:t>6</w:t>
      </w:r>
      <w:r w:rsidRPr="00A611C7">
        <w:rPr>
          <w:rFonts w:ascii="Times New Roman" w:hAnsi="Times New Roman" w:cs="Times New Roman"/>
          <w:color w:val="222222"/>
          <w:sz w:val="24"/>
          <w:szCs w:val="24"/>
          <w:shd w:val="clear" w:color="auto" w:fill="FFFFFF"/>
        </w:rPr>
        <w:t>(4), 74.</w:t>
      </w:r>
    </w:p>
    <w:p w14:paraId="218FD629" w14:textId="77777777" w:rsidR="00BC2555" w:rsidRPr="00A611C7" w:rsidRDefault="00BF4CEC" w:rsidP="00BC2555">
      <w:pPr>
        <w:spacing w:line="480" w:lineRule="auto"/>
        <w:ind w:left="720" w:hanging="720"/>
        <w:rPr>
          <w:rFonts w:ascii="Times New Roman" w:hAnsi="Times New Roman" w:cs="Times New Roman"/>
          <w:color w:val="222222"/>
          <w:sz w:val="24"/>
          <w:szCs w:val="24"/>
          <w:shd w:val="clear" w:color="auto" w:fill="FFFFFF"/>
        </w:rPr>
      </w:pPr>
      <w:r w:rsidRPr="00A611C7">
        <w:rPr>
          <w:rFonts w:ascii="Times New Roman" w:hAnsi="Times New Roman" w:cs="Times New Roman"/>
          <w:color w:val="222222"/>
          <w:sz w:val="24"/>
          <w:szCs w:val="24"/>
          <w:shd w:val="clear" w:color="auto" w:fill="FFFFFF"/>
        </w:rPr>
        <w:t xml:space="preserve">Ponisciakova, O., Gogolova, M., &amp; Ivankova, K. (2015). The use of accounting information system </w:t>
      </w:r>
      <w:r w:rsidRPr="00A611C7">
        <w:rPr>
          <w:rFonts w:ascii="Times New Roman" w:hAnsi="Times New Roman" w:cs="Times New Roman"/>
          <w:color w:val="222222"/>
          <w:sz w:val="24"/>
          <w:szCs w:val="24"/>
          <w:shd w:val="clear" w:color="auto" w:fill="FFFFFF"/>
        </w:rPr>
        <w:t>for the management of business costs. </w:t>
      </w:r>
      <w:r w:rsidRPr="00A611C7">
        <w:rPr>
          <w:rFonts w:ascii="Times New Roman" w:hAnsi="Times New Roman" w:cs="Times New Roman"/>
          <w:i/>
          <w:iCs/>
          <w:color w:val="222222"/>
          <w:sz w:val="24"/>
          <w:szCs w:val="24"/>
          <w:shd w:val="clear" w:color="auto" w:fill="FFFFFF"/>
        </w:rPr>
        <w:t>Procedia Economics and Finance</w:t>
      </w:r>
      <w:r w:rsidRPr="00A611C7">
        <w:rPr>
          <w:rFonts w:ascii="Times New Roman" w:hAnsi="Times New Roman" w:cs="Times New Roman"/>
          <w:color w:val="222222"/>
          <w:sz w:val="24"/>
          <w:szCs w:val="24"/>
          <w:shd w:val="clear" w:color="auto" w:fill="FFFFFF"/>
        </w:rPr>
        <w:t>, </w:t>
      </w:r>
      <w:r w:rsidRPr="00A611C7">
        <w:rPr>
          <w:rFonts w:ascii="Times New Roman" w:hAnsi="Times New Roman" w:cs="Times New Roman"/>
          <w:i/>
          <w:iCs/>
          <w:color w:val="222222"/>
          <w:sz w:val="24"/>
          <w:szCs w:val="24"/>
          <w:shd w:val="clear" w:color="auto" w:fill="FFFFFF"/>
        </w:rPr>
        <w:t>26</w:t>
      </w:r>
      <w:r w:rsidRPr="00A611C7">
        <w:rPr>
          <w:rFonts w:ascii="Times New Roman" w:hAnsi="Times New Roman" w:cs="Times New Roman"/>
          <w:color w:val="222222"/>
          <w:sz w:val="24"/>
          <w:szCs w:val="24"/>
          <w:shd w:val="clear" w:color="auto" w:fill="FFFFFF"/>
        </w:rPr>
        <w:t>, 418-422.</w:t>
      </w:r>
    </w:p>
    <w:p w14:paraId="2617A2F6" w14:textId="77777777" w:rsidR="00BC2555" w:rsidRPr="00A611C7" w:rsidRDefault="00BF4CEC" w:rsidP="00BC2555">
      <w:pPr>
        <w:spacing w:line="480" w:lineRule="auto"/>
        <w:ind w:left="720" w:hanging="720"/>
        <w:rPr>
          <w:rFonts w:ascii="Times New Roman" w:hAnsi="Times New Roman" w:cs="Times New Roman"/>
          <w:color w:val="222222"/>
          <w:sz w:val="24"/>
          <w:szCs w:val="24"/>
          <w:shd w:val="clear" w:color="auto" w:fill="FFFFFF"/>
        </w:rPr>
      </w:pPr>
      <w:r w:rsidRPr="00A611C7">
        <w:rPr>
          <w:rFonts w:ascii="Times New Roman" w:hAnsi="Times New Roman" w:cs="Times New Roman"/>
          <w:color w:val="222222"/>
          <w:sz w:val="24"/>
          <w:szCs w:val="24"/>
          <w:shd w:val="clear" w:color="auto" w:fill="FFFFFF"/>
        </w:rPr>
        <w:t>Robinson, T. R., Henry, E., Pirie, W. L., &amp; Broihahn, M. A. (2015). </w:t>
      </w:r>
      <w:r w:rsidRPr="00A611C7">
        <w:rPr>
          <w:rFonts w:ascii="Times New Roman" w:hAnsi="Times New Roman" w:cs="Times New Roman"/>
          <w:i/>
          <w:iCs/>
          <w:color w:val="222222"/>
          <w:sz w:val="24"/>
          <w:szCs w:val="24"/>
          <w:shd w:val="clear" w:color="auto" w:fill="FFFFFF"/>
        </w:rPr>
        <w:t>International financial statement analysis</w:t>
      </w:r>
      <w:r w:rsidRPr="00A611C7">
        <w:rPr>
          <w:rFonts w:ascii="Times New Roman" w:hAnsi="Times New Roman" w:cs="Times New Roman"/>
          <w:color w:val="222222"/>
          <w:sz w:val="24"/>
          <w:szCs w:val="24"/>
          <w:shd w:val="clear" w:color="auto" w:fill="FFFFFF"/>
        </w:rPr>
        <w:t>. John Wiley &amp; Sons.</w:t>
      </w:r>
    </w:p>
    <w:p w14:paraId="73D37674" w14:textId="77777777" w:rsidR="00BC2555" w:rsidRPr="00A611C7" w:rsidRDefault="00BF4CEC" w:rsidP="00BC2555">
      <w:pPr>
        <w:spacing w:line="480" w:lineRule="auto"/>
        <w:ind w:left="720" w:hanging="720"/>
        <w:rPr>
          <w:rFonts w:ascii="Times New Roman" w:hAnsi="Times New Roman" w:cs="Times New Roman"/>
          <w:color w:val="222222"/>
          <w:sz w:val="24"/>
          <w:szCs w:val="24"/>
          <w:shd w:val="clear" w:color="auto" w:fill="FFFFFF"/>
        </w:rPr>
      </w:pPr>
      <w:r w:rsidRPr="00A611C7">
        <w:rPr>
          <w:rFonts w:ascii="Times New Roman" w:hAnsi="Times New Roman" w:cs="Times New Roman"/>
          <w:color w:val="222222"/>
          <w:sz w:val="24"/>
          <w:szCs w:val="24"/>
          <w:shd w:val="clear" w:color="auto" w:fill="FFFFFF"/>
        </w:rPr>
        <w:t>Shardeo, V. (2015). Impact of Inventory Ma</w:t>
      </w:r>
      <w:r w:rsidRPr="00A611C7">
        <w:rPr>
          <w:rFonts w:ascii="Times New Roman" w:hAnsi="Times New Roman" w:cs="Times New Roman"/>
          <w:color w:val="222222"/>
          <w:sz w:val="24"/>
          <w:szCs w:val="24"/>
          <w:shd w:val="clear" w:color="auto" w:fill="FFFFFF"/>
        </w:rPr>
        <w:t>nagement on the Financial Performance of the firm. </w:t>
      </w:r>
      <w:r w:rsidRPr="00A611C7">
        <w:rPr>
          <w:rFonts w:ascii="Times New Roman" w:hAnsi="Times New Roman" w:cs="Times New Roman"/>
          <w:i/>
          <w:iCs/>
          <w:color w:val="222222"/>
          <w:sz w:val="24"/>
          <w:szCs w:val="24"/>
          <w:shd w:val="clear" w:color="auto" w:fill="FFFFFF"/>
        </w:rPr>
        <w:t>IOSR Journal of Business and Management (IOSR-JBM)</w:t>
      </w:r>
      <w:r w:rsidRPr="00A611C7">
        <w:rPr>
          <w:rFonts w:ascii="Times New Roman" w:hAnsi="Times New Roman" w:cs="Times New Roman"/>
          <w:color w:val="222222"/>
          <w:sz w:val="24"/>
          <w:szCs w:val="24"/>
          <w:shd w:val="clear" w:color="auto" w:fill="FFFFFF"/>
        </w:rPr>
        <w:t>, 1-12.</w:t>
      </w:r>
    </w:p>
    <w:p w14:paraId="7DCAF4B7" w14:textId="77777777" w:rsidR="00A611C7" w:rsidRPr="00A611C7" w:rsidRDefault="00A611C7" w:rsidP="00A611C7">
      <w:pPr>
        <w:spacing w:line="480" w:lineRule="auto"/>
        <w:rPr>
          <w:rFonts w:ascii="Times New Roman" w:hAnsi="Times New Roman" w:cs="Times New Roman"/>
          <w:sz w:val="24"/>
          <w:szCs w:val="24"/>
          <w:lang w:val="en-US"/>
        </w:rPr>
      </w:pPr>
    </w:p>
    <w:sectPr w:rsidR="00A611C7" w:rsidRPr="00A611C7" w:rsidSect="00A611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591CA" w14:textId="77777777" w:rsidR="00BF4CEC" w:rsidRDefault="00BF4CEC">
      <w:pPr>
        <w:spacing w:after="0" w:line="240" w:lineRule="auto"/>
      </w:pPr>
      <w:r>
        <w:separator/>
      </w:r>
    </w:p>
  </w:endnote>
  <w:endnote w:type="continuationSeparator" w:id="0">
    <w:p w14:paraId="4CAD3C17" w14:textId="77777777" w:rsidR="00BF4CEC" w:rsidRDefault="00BF4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54527A" w14:textId="77777777" w:rsidR="00BF4CEC" w:rsidRDefault="00BF4CEC">
      <w:pPr>
        <w:spacing w:after="0" w:line="240" w:lineRule="auto"/>
      </w:pPr>
      <w:r>
        <w:separator/>
      </w:r>
    </w:p>
  </w:footnote>
  <w:footnote w:type="continuationSeparator" w:id="0">
    <w:p w14:paraId="187AA619" w14:textId="77777777" w:rsidR="00BF4CEC" w:rsidRDefault="00BF4C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79FA30" w14:textId="162A2DB2" w:rsidR="00875C2B" w:rsidRPr="00D27AAA" w:rsidRDefault="00BF4CEC">
    <w:pPr>
      <w:pStyle w:val="Header"/>
      <w:rPr>
        <w:rFonts w:ascii="Times New Roman" w:hAnsi="Times New Roman" w:cs="Times New Roman"/>
        <w:sz w:val="24"/>
        <w:szCs w:val="24"/>
      </w:rPr>
    </w:pPr>
    <w:r w:rsidRPr="00D27AAA">
      <w:rPr>
        <w:rFonts w:ascii="Times New Roman" w:hAnsi="Times New Roman" w:cs="Times New Roman"/>
        <w:color w:val="1B1B1B"/>
        <w:sz w:val="24"/>
        <w:szCs w:val="24"/>
        <w:shd w:val="clear" w:color="auto" w:fill="FFFFFF"/>
      </w:rPr>
      <w:t>INVENTORY VALUATION IN FINANCIAL ACCOUNTING</w:t>
    </w:r>
    <w:r w:rsidRPr="00D27AAA">
      <w:rPr>
        <w:rFonts w:ascii="Times New Roman" w:hAnsi="Times New Roman" w:cs="Times New Roman"/>
        <w:sz w:val="24"/>
        <w:szCs w:val="24"/>
      </w:rPr>
      <w:t xml:space="preserve"> </w:t>
    </w:r>
    <w:r w:rsidRPr="00D27AAA">
      <w:rPr>
        <w:rFonts w:ascii="Times New Roman" w:hAnsi="Times New Roman" w:cs="Times New Roman"/>
        <w:sz w:val="24"/>
        <w:szCs w:val="24"/>
      </w:rPr>
      <w:tab/>
    </w:r>
    <w:r w:rsidRPr="00D27AAA">
      <w:rPr>
        <w:rFonts w:ascii="Times New Roman" w:hAnsi="Times New Roman" w:cs="Times New Roman"/>
        <w:sz w:val="24"/>
        <w:szCs w:val="24"/>
      </w:rPr>
      <w:fldChar w:fldCharType="begin"/>
    </w:r>
    <w:r w:rsidRPr="00D27AAA">
      <w:rPr>
        <w:rFonts w:ascii="Times New Roman" w:hAnsi="Times New Roman" w:cs="Times New Roman"/>
        <w:sz w:val="24"/>
        <w:szCs w:val="24"/>
      </w:rPr>
      <w:instrText xml:space="preserve"> PAGE   \* MERGEFORMAT </w:instrText>
    </w:r>
    <w:r w:rsidRPr="00D27AAA">
      <w:rPr>
        <w:rFonts w:ascii="Times New Roman" w:hAnsi="Times New Roman" w:cs="Times New Roman"/>
        <w:sz w:val="24"/>
        <w:szCs w:val="24"/>
      </w:rPr>
      <w:fldChar w:fldCharType="separate"/>
    </w:r>
    <w:r w:rsidR="00D90966">
      <w:rPr>
        <w:rFonts w:ascii="Times New Roman" w:hAnsi="Times New Roman" w:cs="Times New Roman"/>
        <w:noProof/>
        <w:sz w:val="24"/>
        <w:szCs w:val="24"/>
      </w:rPr>
      <w:t>5</w:t>
    </w:r>
    <w:r w:rsidRPr="00D27AA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0A9EA7" w14:textId="45183CC2" w:rsidR="00A611C7" w:rsidRPr="00A611C7" w:rsidRDefault="00BF4CEC">
    <w:pPr>
      <w:pStyle w:val="Header"/>
      <w:rPr>
        <w:rFonts w:ascii="Times New Roman" w:hAnsi="Times New Roman" w:cs="Times New Roman"/>
        <w:sz w:val="24"/>
        <w:szCs w:val="24"/>
      </w:rPr>
    </w:pPr>
    <w:r w:rsidRPr="00A611C7">
      <w:rPr>
        <w:rFonts w:ascii="Times New Roman" w:hAnsi="Times New Roman" w:cs="Times New Roman"/>
        <w:sz w:val="24"/>
        <w:szCs w:val="24"/>
      </w:rPr>
      <w:t xml:space="preserve">Running </w:t>
    </w:r>
    <w:r>
      <w:rPr>
        <w:rFonts w:ascii="Times New Roman" w:hAnsi="Times New Roman" w:cs="Times New Roman"/>
        <w:sz w:val="24"/>
        <w:szCs w:val="24"/>
      </w:rPr>
      <w:t>h</w:t>
    </w:r>
    <w:r w:rsidRPr="00A611C7">
      <w:rPr>
        <w:rFonts w:ascii="Times New Roman" w:hAnsi="Times New Roman" w:cs="Times New Roman"/>
        <w:sz w:val="24"/>
        <w:szCs w:val="24"/>
      </w:rPr>
      <w:t xml:space="preserve">ead: </w:t>
    </w:r>
    <w:r w:rsidRPr="00A611C7">
      <w:rPr>
        <w:rFonts w:ascii="Times New Roman" w:hAnsi="Times New Roman" w:cs="Times New Roman"/>
        <w:color w:val="1B1B1B"/>
        <w:sz w:val="24"/>
        <w:szCs w:val="24"/>
        <w:shd w:val="clear" w:color="auto" w:fill="FFFFFF"/>
      </w:rPr>
      <w:t>INVENTORY VALUATION IN FINANCIAL ACCOUNTING</w:t>
    </w:r>
    <w:r>
      <w:rPr>
        <w:rFonts w:ascii="Times New Roman" w:hAnsi="Times New Roman" w:cs="Times New Roman"/>
        <w:color w:val="1B1B1B"/>
        <w:sz w:val="24"/>
        <w:szCs w:val="24"/>
        <w:shd w:val="clear" w:color="auto" w:fill="FFFFFF"/>
      </w:rPr>
      <w:tab/>
    </w:r>
    <w:r w:rsidRPr="00A611C7">
      <w:rPr>
        <w:rFonts w:ascii="Times New Roman" w:hAnsi="Times New Roman" w:cs="Times New Roman"/>
        <w:sz w:val="24"/>
        <w:szCs w:val="24"/>
      </w:rPr>
      <w:fldChar w:fldCharType="begin"/>
    </w:r>
    <w:r w:rsidRPr="00A611C7">
      <w:rPr>
        <w:rFonts w:ascii="Times New Roman" w:hAnsi="Times New Roman" w:cs="Times New Roman"/>
        <w:sz w:val="24"/>
        <w:szCs w:val="24"/>
      </w:rPr>
      <w:instrText xml:space="preserve"> PAGE   \* MERGEFORMAT </w:instrText>
    </w:r>
    <w:r w:rsidRPr="00A611C7">
      <w:rPr>
        <w:rFonts w:ascii="Times New Roman" w:hAnsi="Times New Roman" w:cs="Times New Roman"/>
        <w:sz w:val="24"/>
        <w:szCs w:val="24"/>
      </w:rPr>
      <w:fldChar w:fldCharType="separate"/>
    </w:r>
    <w:r w:rsidR="00D90966">
      <w:rPr>
        <w:rFonts w:ascii="Times New Roman" w:hAnsi="Times New Roman" w:cs="Times New Roman"/>
        <w:noProof/>
        <w:sz w:val="24"/>
        <w:szCs w:val="24"/>
      </w:rPr>
      <w:t>1</w:t>
    </w:r>
    <w:r w:rsidRPr="00A611C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468"/>
    <w:rsid w:val="00020491"/>
    <w:rsid w:val="00110468"/>
    <w:rsid w:val="00160665"/>
    <w:rsid w:val="00232BC8"/>
    <w:rsid w:val="00282DD6"/>
    <w:rsid w:val="003F4530"/>
    <w:rsid w:val="0055716A"/>
    <w:rsid w:val="00774138"/>
    <w:rsid w:val="00875C2B"/>
    <w:rsid w:val="008C35BF"/>
    <w:rsid w:val="0095753D"/>
    <w:rsid w:val="00A611C7"/>
    <w:rsid w:val="00A779FA"/>
    <w:rsid w:val="00B645C0"/>
    <w:rsid w:val="00BC2555"/>
    <w:rsid w:val="00BF4CEC"/>
    <w:rsid w:val="00CD416A"/>
    <w:rsid w:val="00CF7E9E"/>
    <w:rsid w:val="00D27AAA"/>
    <w:rsid w:val="00D90966"/>
    <w:rsid w:val="00DA3677"/>
    <w:rsid w:val="00EC13F8"/>
    <w:rsid w:val="00EE2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1C7"/>
    <w:rPr>
      <w:lang w:val="en-GB"/>
    </w:rPr>
  </w:style>
  <w:style w:type="paragraph" w:styleId="Footer">
    <w:name w:val="footer"/>
    <w:basedOn w:val="Normal"/>
    <w:link w:val="FooterChar"/>
    <w:uiPriority w:val="99"/>
    <w:unhideWhenUsed/>
    <w:rsid w:val="00A61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1C7"/>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1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1C7"/>
    <w:rPr>
      <w:lang w:val="en-GB"/>
    </w:rPr>
  </w:style>
  <w:style w:type="paragraph" w:styleId="Footer">
    <w:name w:val="footer"/>
    <w:basedOn w:val="Normal"/>
    <w:link w:val="FooterChar"/>
    <w:uiPriority w:val="99"/>
    <w:unhideWhenUsed/>
    <w:rsid w:val="00A611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1C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6</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5</cp:revision>
  <dcterms:created xsi:type="dcterms:W3CDTF">2019-04-03T08:21:00Z</dcterms:created>
  <dcterms:modified xsi:type="dcterms:W3CDTF">2019-04-03T15:28:00Z</dcterms:modified>
</cp:coreProperties>
</file>